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4AFC2" w14:textId="30CC0E38" w:rsidR="0072311E" w:rsidRPr="00981EFF" w:rsidRDefault="0072311E" w:rsidP="0072311E">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8</w:t>
      </w:r>
      <w:r w:rsidRPr="00981EFF">
        <w:rPr>
          <w:rFonts w:ascii="Arial" w:hAnsi="Arial" w:cs="Arial"/>
          <w:bCs/>
          <w:color w:val="000000"/>
          <w:sz w:val="22"/>
          <w:szCs w:val="22"/>
        </w:rPr>
        <w:tab/>
      </w:r>
      <w:r w:rsidR="00E04F40" w:rsidRPr="00E04F40">
        <w:rPr>
          <w:sz w:val="28"/>
          <w:szCs w:val="28"/>
        </w:rPr>
        <w:t>R3-253676</w:t>
      </w:r>
    </w:p>
    <w:p w14:paraId="1FA782B1" w14:textId="4C2C86DE" w:rsidR="0072311E" w:rsidRPr="00981EFF" w:rsidRDefault="005F637C" w:rsidP="0072311E">
      <w:pPr>
        <w:pStyle w:val="3GPPHeader"/>
        <w:rPr>
          <w:rFonts w:ascii="Arial" w:hAnsi="Arial" w:cs="Arial"/>
          <w:bCs/>
          <w:color w:val="000000"/>
          <w:sz w:val="22"/>
          <w:szCs w:val="22"/>
        </w:rPr>
      </w:pPr>
      <w:bookmarkStart w:id="0" w:name="_Hlk61362165"/>
      <w:r w:rsidRPr="005F637C">
        <w:rPr>
          <w:rFonts w:ascii="Arial" w:hAnsi="Arial" w:cs="Arial"/>
          <w:bCs/>
          <w:color w:val="000000"/>
          <w:sz w:val="22"/>
          <w:szCs w:val="22"/>
        </w:rPr>
        <w:t>St. Julian - Malta</w:t>
      </w:r>
      <w:r w:rsidR="0072311E" w:rsidRPr="00981EFF">
        <w:rPr>
          <w:rFonts w:ascii="Arial" w:hAnsi="Arial" w:cs="Arial"/>
          <w:bCs/>
          <w:color w:val="000000"/>
          <w:sz w:val="22"/>
          <w:szCs w:val="22"/>
        </w:rPr>
        <w:t xml:space="preserve">, </w:t>
      </w:r>
      <w:r w:rsidR="0072311E">
        <w:rPr>
          <w:rFonts w:ascii="Arial" w:hAnsi="Arial" w:cs="Arial" w:hint="eastAsia"/>
          <w:bCs/>
          <w:color w:val="000000"/>
          <w:sz w:val="22"/>
          <w:szCs w:val="22"/>
        </w:rPr>
        <w:t>19</w:t>
      </w:r>
      <w:r w:rsidR="0072311E">
        <w:rPr>
          <w:rFonts w:ascii="Arial" w:hAnsi="Arial" w:cs="Arial"/>
          <w:bCs/>
          <w:color w:val="000000"/>
          <w:sz w:val="22"/>
          <w:szCs w:val="22"/>
        </w:rPr>
        <w:t xml:space="preserve"> – </w:t>
      </w:r>
      <w:r w:rsidR="0072311E">
        <w:rPr>
          <w:rFonts w:ascii="Arial" w:hAnsi="Arial" w:cs="Arial" w:hint="eastAsia"/>
          <w:bCs/>
          <w:color w:val="000000"/>
          <w:sz w:val="22"/>
          <w:szCs w:val="22"/>
        </w:rPr>
        <w:t>23 May.</w:t>
      </w:r>
      <w:r w:rsidR="0072311E" w:rsidRPr="00981EFF">
        <w:rPr>
          <w:rFonts w:ascii="Arial" w:hAnsi="Arial" w:cs="Arial"/>
          <w:bCs/>
          <w:color w:val="000000"/>
          <w:sz w:val="22"/>
          <w:szCs w:val="22"/>
        </w:rPr>
        <w:t xml:space="preserve"> 202</w:t>
      </w:r>
      <w:bookmarkEnd w:id="0"/>
      <w:r w:rsidR="0072311E">
        <w:rPr>
          <w:rFonts w:ascii="Arial" w:hAnsi="Arial" w:cs="Arial" w:hint="eastAsia"/>
          <w:bCs/>
          <w:color w:val="000000"/>
          <w:sz w:val="22"/>
          <w:szCs w:val="22"/>
        </w:rPr>
        <w:t>5</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54EB2A35"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w:t>
      </w:r>
      <w:r w:rsidR="00970F3B">
        <w:rPr>
          <w:rFonts w:ascii="Arial" w:hAnsi="Arial" w:cs="Arial" w:hint="eastAsia"/>
          <w:bCs/>
          <w:color w:val="000000"/>
          <w:sz w:val="22"/>
          <w:szCs w:val="22"/>
        </w:rPr>
        <w:t xml:space="preserve"> for non-DC and DC cases</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01503BEE" w:rsidR="00E33432" w:rsidRDefault="0093230A" w:rsidP="00EE18AA">
      <w:pPr>
        <w:spacing w:after="0"/>
      </w:pPr>
      <w:r w:rsidRPr="0093230A">
        <w:t xml:space="preserve">At the previous meeting, </w:t>
      </w:r>
      <w:r w:rsidR="008825A4">
        <w:rPr>
          <w:rFonts w:hint="eastAsia"/>
        </w:rPr>
        <w:t xml:space="preserve">there </w:t>
      </w:r>
      <w:proofErr w:type="gramStart"/>
      <w:r w:rsidR="008825A4">
        <w:rPr>
          <w:rFonts w:hint="eastAsia"/>
        </w:rPr>
        <w:t>were</w:t>
      </w:r>
      <w:proofErr w:type="gramEnd"/>
      <w:r w:rsidR="008825A4">
        <w:rPr>
          <w:rFonts w:hint="eastAsia"/>
        </w:rPr>
        <w:t xml:space="preserve"> so much progress in </w:t>
      </w:r>
      <w:r w:rsidRPr="0093230A">
        <w:t xml:space="preserve">RAN3 </w:t>
      </w:r>
      <w:r w:rsidR="008825A4">
        <w:rPr>
          <w:rFonts w:hint="eastAsia"/>
        </w:rPr>
        <w:t>with</w:t>
      </w:r>
      <w:r w:rsidRPr="0093230A">
        <w:t xml:space="preserve"> the following agreement</w:t>
      </w:r>
      <w:r w:rsidR="00840AD1">
        <w:rPr>
          <w:rFonts w:hint="eastAsia"/>
        </w:rPr>
        <w:t>s</w:t>
      </w:r>
      <w:r w:rsidR="008825A4">
        <w:rPr>
          <w:rFonts w:hint="eastAsia"/>
        </w:rPr>
        <w:t xml:space="preserve"> for LTM in non-DC case</w:t>
      </w:r>
      <w:r w:rsidR="00840AD1">
        <w:rPr>
          <w:rFonts w:hint="eastAsia"/>
        </w:rPr>
        <w:t>.</w:t>
      </w:r>
    </w:p>
    <w:p w14:paraId="67A26926" w14:textId="77777777" w:rsidR="00840AD1" w:rsidRDefault="00840AD1" w:rsidP="00EE18AA">
      <w:pPr>
        <w:spacing w:after="0"/>
      </w:pPr>
    </w:p>
    <w:p w14:paraId="53A0BF08" w14:textId="1A3A75EA" w:rsidR="0072311E" w:rsidRPr="0072311E" w:rsidRDefault="0072311E" w:rsidP="008825A4">
      <w:pPr>
        <w:spacing w:after="0"/>
        <w:rPr>
          <w:rFonts w:ascii="Calibri" w:eastAsiaTheme="minorEastAsia" w:hAnsi="Calibri" w:cs="Calibri"/>
          <w:b/>
          <w:bCs/>
          <w:sz w:val="18"/>
        </w:rPr>
      </w:pPr>
      <w:r w:rsidRPr="0072311E">
        <w:rPr>
          <w:rFonts w:ascii="Calibri" w:eastAsiaTheme="minorEastAsia" w:hAnsi="Calibri" w:cs="Calibri" w:hint="eastAsia"/>
          <w:b/>
          <w:bCs/>
          <w:sz w:val="18"/>
        </w:rPr>
        <w:t>[Security]</w:t>
      </w:r>
    </w:p>
    <w:p w14:paraId="5985494A" w14:textId="77777777" w:rsidR="0072311E" w:rsidRPr="0072311E" w:rsidRDefault="0072311E" w:rsidP="0072311E">
      <w:pPr>
        <w:spacing w:after="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The new source gNB needs to provide the new KgNB* to candidate gNBs via LTM configuration procedure.</w:t>
      </w:r>
    </w:p>
    <w:p w14:paraId="69598EF8" w14:textId="77777777" w:rsidR="0072311E" w:rsidRPr="0072311E" w:rsidRDefault="0072311E" w:rsidP="0072311E">
      <w:pPr>
        <w:spacing w:after="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The new NCC value needs to be sent from gNB-CU to the gNB-DU via UE context modification procedure.</w:t>
      </w:r>
    </w:p>
    <w:p w14:paraId="2BCEC04C" w14:textId="77777777" w:rsidR="0072311E" w:rsidRPr="0072311E" w:rsidRDefault="0072311E" w:rsidP="0072311E">
      <w:pPr>
        <w:spacing w:after="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For the initial inter-CU LTM preparation, the source gNB computes the KgNB*(s) (per candidate cell) for the candidate gNB, and forwards the {KgNB*, NCC} pair(s) to the candidate gNB via a Handover Request message as legacy.</w:t>
      </w:r>
    </w:p>
    <w:p w14:paraId="35B3F548" w14:textId="77777777" w:rsidR="0072311E" w:rsidRPr="0072311E" w:rsidRDefault="0072311E" w:rsidP="0072311E">
      <w:pPr>
        <w:spacing w:after="0"/>
        <w:rPr>
          <w:rFonts w:ascii="Calibri" w:eastAsia="DengXian" w:hAnsi="Calibri" w:cs="Calibri"/>
          <w:b/>
          <w:bCs/>
          <w:color w:val="0000FF"/>
          <w:sz w:val="18"/>
        </w:rPr>
      </w:pPr>
      <w:r w:rsidRPr="0072311E">
        <w:rPr>
          <w:rFonts w:ascii="Calibri" w:eastAsia="Yu Gothic" w:hAnsi="Calibri" w:cs="Calibri"/>
          <w:b/>
          <w:bCs/>
          <w:color w:val="008000"/>
          <w:sz w:val="18"/>
          <w:szCs w:val="18"/>
        </w:rPr>
        <w:t xml:space="preserve">The new source gNB needs to provide the new KgNB*(s) to the corresponding candidate gNB via </w:t>
      </w:r>
      <w:proofErr w:type="gramStart"/>
      <w:r w:rsidRPr="0072311E">
        <w:rPr>
          <w:rFonts w:ascii="Calibri" w:eastAsia="Yu Gothic" w:hAnsi="Calibri" w:cs="Calibri"/>
          <w:b/>
          <w:bCs/>
          <w:color w:val="008000"/>
          <w:sz w:val="18"/>
          <w:szCs w:val="18"/>
        </w:rPr>
        <w:t>a</w:t>
      </w:r>
      <w:proofErr w:type="gramEnd"/>
      <w:r w:rsidRPr="0072311E">
        <w:rPr>
          <w:rFonts w:ascii="Calibri" w:eastAsia="Yu Gothic" w:hAnsi="Calibri" w:cs="Calibri"/>
          <w:b/>
          <w:bCs/>
          <w:color w:val="008000"/>
          <w:sz w:val="18"/>
          <w:szCs w:val="18"/>
        </w:rPr>
        <w:t xml:space="preserve"> LTM configuration update procedure. </w:t>
      </w:r>
      <w:r w:rsidRPr="0072311E">
        <w:rPr>
          <w:rFonts w:ascii="Calibri" w:eastAsia="DengXian" w:hAnsi="Calibri" w:cs="Calibri"/>
          <w:b/>
          <w:bCs/>
          <w:color w:val="0000FF"/>
          <w:sz w:val="18"/>
        </w:rPr>
        <w:t>FFS on the procedure design either per cell or per gNB.</w:t>
      </w:r>
    </w:p>
    <w:p w14:paraId="2BE8916B" w14:textId="495291C1" w:rsidR="008825A4" w:rsidRPr="0072311E" w:rsidRDefault="0072311E" w:rsidP="0072311E">
      <w:pPr>
        <w:spacing w:after="0"/>
        <w:rPr>
          <w:rFonts w:ascii="Calibri" w:eastAsia="DengXian" w:hAnsi="Calibri" w:cs="Calibri"/>
          <w:b/>
          <w:bCs/>
          <w:color w:val="0000FF"/>
          <w:sz w:val="18"/>
        </w:rPr>
      </w:pPr>
      <w:r w:rsidRPr="0072311E">
        <w:rPr>
          <w:rFonts w:ascii="Calibri" w:eastAsia="DengXian" w:hAnsi="Calibri" w:cs="Calibri"/>
          <w:b/>
          <w:bCs/>
          <w:color w:val="0000FF"/>
          <w:sz w:val="18"/>
        </w:rPr>
        <w:t>Whether to define additional information from CU to DU to deliver NCC value.</w:t>
      </w:r>
      <w:r w:rsidR="008825A4" w:rsidRPr="0072311E">
        <w:rPr>
          <w:rFonts w:ascii="Calibri" w:eastAsia="DengXian" w:hAnsi="Calibri" w:cs="Calibri"/>
          <w:b/>
          <w:bCs/>
          <w:color w:val="0000FF"/>
          <w:sz w:val="18"/>
        </w:rPr>
        <w:t xml:space="preserve"> </w:t>
      </w:r>
    </w:p>
    <w:p w14:paraId="6D755044" w14:textId="77777777" w:rsidR="0072311E" w:rsidRDefault="0072311E" w:rsidP="008825A4">
      <w:pPr>
        <w:spacing w:after="0"/>
        <w:rPr>
          <w:rFonts w:ascii="Calibri" w:eastAsiaTheme="minorEastAsia" w:hAnsi="Calibri" w:cs="Calibri"/>
          <w:b/>
          <w:bCs/>
          <w:color w:val="0000FF"/>
          <w:sz w:val="18"/>
        </w:rPr>
      </w:pPr>
    </w:p>
    <w:p w14:paraId="1F3009E4" w14:textId="16903E7A" w:rsidR="0072311E" w:rsidRPr="0072311E" w:rsidRDefault="0072311E" w:rsidP="008825A4">
      <w:pPr>
        <w:spacing w:after="0"/>
        <w:rPr>
          <w:rFonts w:ascii="Calibri" w:eastAsiaTheme="minorEastAsia" w:hAnsi="Calibri" w:cs="Calibri"/>
          <w:b/>
          <w:bCs/>
          <w:sz w:val="18"/>
        </w:rPr>
      </w:pPr>
      <w:r w:rsidRPr="0072311E">
        <w:rPr>
          <w:rFonts w:ascii="Calibri" w:eastAsiaTheme="minorEastAsia" w:hAnsi="Calibri" w:cs="Calibri" w:hint="eastAsia"/>
          <w:b/>
          <w:bCs/>
          <w:sz w:val="18"/>
        </w:rPr>
        <w:t>[SP CSI-RS]</w:t>
      </w:r>
    </w:p>
    <w:p w14:paraId="3EC6A937" w14:textId="77777777" w:rsidR="0072311E" w:rsidRPr="0072311E" w:rsidRDefault="0072311E" w:rsidP="0072311E">
      <w:pPr>
        <w:spacing w:after="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Introduce two new Class-1 UE-associated procedures over F1AP to support the source gNB-DU to trigger the activation/deactivation of the SP CSI-RS transmission in the candidate cell(s).</w:t>
      </w:r>
    </w:p>
    <w:p w14:paraId="6656801E" w14:textId="77777777" w:rsidR="0072311E" w:rsidRPr="0072311E" w:rsidRDefault="0072311E" w:rsidP="0072311E">
      <w:pPr>
        <w:spacing w:after="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 xml:space="preserve">Introduce a new class-1 UE-associated procedures over XnAP for the SP CSI-RS </w:t>
      </w:r>
      <w:r w:rsidRPr="0072311E">
        <w:rPr>
          <w:rFonts w:ascii="Calibri" w:eastAsia="DengXian" w:hAnsi="Calibri" w:cs="Calibri"/>
          <w:b/>
          <w:bCs/>
          <w:color w:val="0000FF"/>
          <w:sz w:val="18"/>
        </w:rPr>
        <w:t>activation</w:t>
      </w:r>
      <w:r w:rsidRPr="0072311E">
        <w:rPr>
          <w:rFonts w:ascii="Calibri" w:eastAsia="Yu Gothic" w:hAnsi="Calibri" w:cs="Calibri"/>
          <w:b/>
          <w:bCs/>
          <w:color w:val="008000"/>
          <w:sz w:val="18"/>
          <w:szCs w:val="18"/>
        </w:rPr>
        <w:t>/deactivation.</w:t>
      </w:r>
    </w:p>
    <w:p w14:paraId="7CBAFCC6" w14:textId="273863AD" w:rsidR="008825A4" w:rsidRDefault="0072311E" w:rsidP="0072311E">
      <w:pPr>
        <w:spacing w:after="0"/>
        <w:rPr>
          <w:rFonts w:ascii="Calibri" w:eastAsiaTheme="minorEastAsia" w:hAnsi="Calibri" w:cs="Calibri"/>
          <w:b/>
          <w:bCs/>
          <w:color w:val="0000FF"/>
          <w:sz w:val="18"/>
        </w:rPr>
      </w:pPr>
      <w:r w:rsidRPr="0072311E">
        <w:rPr>
          <w:rFonts w:ascii="Calibri" w:eastAsia="DengXian" w:hAnsi="Calibri" w:cs="Calibri"/>
          <w:b/>
          <w:bCs/>
          <w:color w:val="0000FF"/>
          <w:sz w:val="18"/>
        </w:rPr>
        <w:t xml:space="preserve">Open issues on the granularity of the CSI-RS resource/resource </w:t>
      </w:r>
      <w:proofErr w:type="gramStart"/>
      <w:r w:rsidRPr="0072311E">
        <w:rPr>
          <w:rFonts w:ascii="Calibri" w:eastAsia="DengXian" w:hAnsi="Calibri" w:cs="Calibri"/>
          <w:b/>
          <w:bCs/>
          <w:color w:val="0000FF"/>
          <w:sz w:val="18"/>
        </w:rPr>
        <w:t>set, and</w:t>
      </w:r>
      <w:proofErr w:type="gramEnd"/>
      <w:r w:rsidRPr="0072311E">
        <w:rPr>
          <w:rFonts w:ascii="Calibri" w:eastAsia="DengXian" w:hAnsi="Calibri" w:cs="Calibri"/>
          <w:b/>
          <w:bCs/>
          <w:color w:val="0000FF"/>
          <w:sz w:val="18"/>
        </w:rPr>
        <w:t xml:space="preserve"> need to be checked with RAN2 progress</w:t>
      </w:r>
      <w:r w:rsidR="008825A4" w:rsidRPr="0072311E">
        <w:rPr>
          <w:rFonts w:ascii="Calibri" w:eastAsia="DengXian" w:hAnsi="Calibri" w:cs="Calibri"/>
          <w:b/>
          <w:bCs/>
          <w:color w:val="0000FF"/>
          <w:sz w:val="18"/>
        </w:rPr>
        <w:t>.</w:t>
      </w:r>
    </w:p>
    <w:p w14:paraId="0356BAAF" w14:textId="77777777" w:rsidR="0072311E" w:rsidRDefault="0072311E" w:rsidP="0072311E">
      <w:pPr>
        <w:spacing w:after="0"/>
        <w:rPr>
          <w:rFonts w:ascii="Calibri" w:eastAsiaTheme="minorEastAsia" w:hAnsi="Calibri" w:cs="Calibri"/>
          <w:b/>
          <w:bCs/>
          <w:color w:val="0000FF"/>
          <w:sz w:val="18"/>
        </w:rPr>
      </w:pPr>
    </w:p>
    <w:p w14:paraId="35851426" w14:textId="5EF0CDA5" w:rsidR="0072311E" w:rsidRPr="0072311E" w:rsidRDefault="0072311E" w:rsidP="0072311E">
      <w:pPr>
        <w:spacing w:after="0"/>
        <w:rPr>
          <w:rFonts w:ascii="Calibri" w:eastAsiaTheme="minorEastAsia" w:hAnsi="Calibri" w:cs="Calibri"/>
          <w:b/>
          <w:bCs/>
          <w:sz w:val="18"/>
        </w:rPr>
      </w:pPr>
      <w:r w:rsidRPr="0072311E">
        <w:rPr>
          <w:rFonts w:ascii="Calibri" w:eastAsiaTheme="minorEastAsia" w:hAnsi="Calibri" w:cs="Calibri" w:hint="eastAsia"/>
          <w:b/>
          <w:bCs/>
          <w:sz w:val="18"/>
        </w:rPr>
        <w:t>[TA info transfer]</w:t>
      </w:r>
    </w:p>
    <w:p w14:paraId="59588E51" w14:textId="77777777" w:rsidR="0072311E" w:rsidRPr="0072311E" w:rsidRDefault="0072311E" w:rsidP="0072311E">
      <w:pPr>
        <w:spacing w:after="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Turn the WA into agreement: Introduce a new non-UE associated class 2 procedure on Xn, namely TA information Transfer message, to transfer the TA information from the candidate gNB-CU to the source gNB-CU.</w:t>
      </w:r>
    </w:p>
    <w:p w14:paraId="3558A3C0" w14:textId="77777777" w:rsidR="0072311E" w:rsidRPr="0072311E" w:rsidRDefault="0072311E" w:rsidP="0072311E">
      <w:pPr>
        <w:spacing w:after="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Include the following information in the TA information transfer message:</w:t>
      </w:r>
    </w:p>
    <w:p w14:paraId="248ECCED" w14:textId="77777777" w:rsidR="0072311E" w:rsidRPr="0072311E" w:rsidRDefault="0072311E" w:rsidP="0072311E">
      <w:pPr>
        <w:pStyle w:val="af1"/>
        <w:numPr>
          <w:ilvl w:val="0"/>
          <w:numId w:val="29"/>
        </w:numPr>
        <w:spacing w:after="0"/>
        <w:ind w:leftChars="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Candidate Cell ID</w:t>
      </w:r>
    </w:p>
    <w:p w14:paraId="15586137" w14:textId="77777777" w:rsidR="0072311E" w:rsidRPr="0072311E" w:rsidRDefault="0072311E" w:rsidP="0072311E">
      <w:pPr>
        <w:pStyle w:val="af1"/>
        <w:numPr>
          <w:ilvl w:val="0"/>
          <w:numId w:val="29"/>
        </w:numPr>
        <w:spacing w:after="0"/>
        <w:ind w:leftChars="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TA value</w:t>
      </w:r>
    </w:p>
    <w:p w14:paraId="7A962889" w14:textId="77777777" w:rsidR="0072311E" w:rsidRPr="0072311E" w:rsidRDefault="0072311E" w:rsidP="0072311E">
      <w:pPr>
        <w:pStyle w:val="af1"/>
        <w:numPr>
          <w:ilvl w:val="0"/>
          <w:numId w:val="29"/>
        </w:numPr>
        <w:spacing w:after="0"/>
        <w:ind w:leftChars="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 xml:space="preserve">Preamble index </w:t>
      </w:r>
    </w:p>
    <w:p w14:paraId="6D9DFA64" w14:textId="77777777" w:rsidR="0072311E" w:rsidRPr="0072311E" w:rsidRDefault="0072311E" w:rsidP="0072311E">
      <w:pPr>
        <w:pStyle w:val="af1"/>
        <w:numPr>
          <w:ilvl w:val="0"/>
          <w:numId w:val="29"/>
        </w:numPr>
        <w:spacing w:after="0"/>
        <w:ind w:leftChars="0"/>
        <w:rPr>
          <w:rFonts w:ascii="Calibri" w:eastAsia="Yu Gothic" w:hAnsi="Calibri" w:cs="Calibri"/>
          <w:b/>
          <w:bCs/>
          <w:color w:val="008000"/>
          <w:sz w:val="18"/>
          <w:szCs w:val="18"/>
        </w:rPr>
      </w:pPr>
      <w:r w:rsidRPr="0072311E">
        <w:rPr>
          <w:rFonts w:ascii="Calibri" w:eastAsia="Yu Gothic" w:hAnsi="Calibri" w:cs="Calibri"/>
          <w:b/>
          <w:bCs/>
          <w:color w:val="008000"/>
          <w:sz w:val="18"/>
          <w:szCs w:val="18"/>
        </w:rPr>
        <w:t>RA-RNTI</w:t>
      </w:r>
    </w:p>
    <w:p w14:paraId="52073B13" w14:textId="609BBA73" w:rsidR="0072311E" w:rsidRPr="0072311E" w:rsidRDefault="0072311E" w:rsidP="0072311E">
      <w:pPr>
        <w:pStyle w:val="af1"/>
        <w:numPr>
          <w:ilvl w:val="0"/>
          <w:numId w:val="28"/>
        </w:numPr>
        <w:spacing w:after="0"/>
        <w:ind w:leftChars="0"/>
        <w:rPr>
          <w:rFonts w:ascii="Calibri" w:eastAsiaTheme="minorEastAsia" w:hAnsi="Calibri" w:cs="Calibri"/>
          <w:b/>
          <w:bCs/>
          <w:color w:val="0000FF"/>
          <w:sz w:val="18"/>
        </w:rPr>
      </w:pPr>
      <w:r w:rsidRPr="0072311E">
        <w:rPr>
          <w:rFonts w:ascii="Calibri" w:eastAsiaTheme="minorEastAsia" w:hAnsi="Calibri" w:cs="Calibri"/>
          <w:b/>
          <w:bCs/>
          <w:color w:val="0000FF"/>
          <w:sz w:val="18"/>
        </w:rPr>
        <w:t>FFS on the XnAP IDs.</w:t>
      </w:r>
    </w:p>
    <w:p w14:paraId="026ADA0D" w14:textId="77777777" w:rsidR="0072311E" w:rsidRDefault="0072311E" w:rsidP="0072311E">
      <w:pPr>
        <w:spacing w:after="0"/>
        <w:rPr>
          <w:rFonts w:ascii="Calibri" w:eastAsiaTheme="minorEastAsia" w:hAnsi="Calibri" w:cs="Calibri"/>
          <w:b/>
          <w:bCs/>
          <w:color w:val="0000FF"/>
          <w:sz w:val="18"/>
        </w:rPr>
      </w:pPr>
    </w:p>
    <w:p w14:paraId="0B36FD27" w14:textId="74707879" w:rsidR="0072311E" w:rsidRPr="0072311E" w:rsidRDefault="0072311E" w:rsidP="0072311E">
      <w:pPr>
        <w:spacing w:after="0"/>
        <w:rPr>
          <w:rFonts w:ascii="Calibri" w:eastAsiaTheme="minorEastAsia" w:hAnsi="Calibri" w:cs="Calibri"/>
          <w:b/>
          <w:bCs/>
          <w:sz w:val="18"/>
        </w:rPr>
      </w:pPr>
      <w:r w:rsidRPr="0072311E">
        <w:rPr>
          <w:rFonts w:ascii="Calibri" w:eastAsiaTheme="minorEastAsia" w:hAnsi="Calibri" w:cs="Calibri" w:hint="eastAsia"/>
          <w:b/>
          <w:bCs/>
          <w:sz w:val="18"/>
        </w:rPr>
        <w:t>[UE association]</w:t>
      </w:r>
    </w:p>
    <w:p w14:paraId="600F682D" w14:textId="77777777" w:rsidR="0072311E" w:rsidRPr="0072311E" w:rsidRDefault="0072311E" w:rsidP="0072311E">
      <w:pPr>
        <w:spacing w:after="0"/>
        <w:rPr>
          <w:rFonts w:ascii="Calibri" w:eastAsiaTheme="minorEastAsia" w:hAnsi="Calibri" w:cs="Calibri"/>
          <w:b/>
          <w:bCs/>
          <w:color w:val="008000"/>
          <w:sz w:val="18"/>
          <w:szCs w:val="18"/>
        </w:rPr>
      </w:pPr>
      <w:r w:rsidRPr="0072311E">
        <w:rPr>
          <w:rFonts w:ascii="Calibri" w:eastAsiaTheme="minorEastAsia" w:hAnsi="Calibri" w:cs="Calibri"/>
          <w:b/>
          <w:bCs/>
          <w:color w:val="008000"/>
          <w:sz w:val="18"/>
          <w:szCs w:val="18"/>
        </w:rPr>
        <w:t xml:space="preserve">Turn the WA into agreement: Use a single UE association (e.g. identified by a pair of {Source NG-RAN node UE XnAP ID IE and Target NG-RAN node UE XnAP ID IE}) for multiple LTM handover request to the same candidate gNB. </w:t>
      </w:r>
    </w:p>
    <w:p w14:paraId="4A1C662E" w14:textId="77777777" w:rsidR="0072311E" w:rsidRPr="0072311E" w:rsidRDefault="0072311E" w:rsidP="0072311E">
      <w:pPr>
        <w:spacing w:after="0"/>
        <w:rPr>
          <w:rFonts w:ascii="Calibri" w:eastAsiaTheme="minorEastAsia" w:hAnsi="Calibri" w:cs="Calibri"/>
          <w:b/>
          <w:bCs/>
          <w:color w:val="008000"/>
          <w:sz w:val="18"/>
          <w:szCs w:val="18"/>
        </w:rPr>
      </w:pPr>
      <w:r w:rsidRPr="0072311E">
        <w:rPr>
          <w:rFonts w:ascii="Calibri" w:eastAsiaTheme="minorEastAsia" w:hAnsi="Calibri" w:cs="Calibri"/>
          <w:b/>
          <w:bCs/>
          <w:color w:val="008000"/>
          <w:sz w:val="18"/>
          <w:szCs w:val="18"/>
        </w:rPr>
        <w:t xml:space="preserve">For subsequent LTM, the candidate gNB uses the old target UE XnAP ID (the target UE AP ID it previously allocated between it and the old serving gNB) to identify the UE context when receiving the LTM Configuration Update message from the new serving gNB. </w:t>
      </w:r>
      <w:r w:rsidRPr="0072311E">
        <w:rPr>
          <w:rFonts w:ascii="Calibri" w:eastAsiaTheme="minorEastAsia" w:hAnsi="Calibri" w:cs="Calibri"/>
          <w:b/>
          <w:bCs/>
          <w:color w:val="0000FF"/>
          <w:sz w:val="18"/>
        </w:rPr>
        <w:t xml:space="preserve">FFS on how to deliver the old target UE XnAP ID(s) to the new serving gNB. </w:t>
      </w:r>
    </w:p>
    <w:p w14:paraId="5B6B69E7" w14:textId="3E88D8C4" w:rsidR="0072311E" w:rsidRPr="0072311E" w:rsidRDefault="0072311E" w:rsidP="0072311E">
      <w:pPr>
        <w:spacing w:after="0"/>
        <w:rPr>
          <w:rFonts w:ascii="Calibri" w:eastAsiaTheme="minorEastAsia" w:hAnsi="Calibri" w:cs="Calibri"/>
          <w:b/>
          <w:bCs/>
          <w:color w:val="008000"/>
          <w:sz w:val="18"/>
          <w:szCs w:val="18"/>
        </w:rPr>
      </w:pPr>
      <w:r w:rsidRPr="0072311E">
        <w:rPr>
          <w:rFonts w:ascii="Calibri" w:eastAsiaTheme="minorEastAsia" w:hAnsi="Calibri" w:cs="Calibri"/>
          <w:b/>
          <w:bCs/>
          <w:color w:val="008000"/>
          <w:sz w:val="18"/>
          <w:szCs w:val="18"/>
        </w:rPr>
        <w:t>Data Forwarding Information IE is a list including multiple data forwarding addresses from each candidate gNB(s).</w:t>
      </w:r>
    </w:p>
    <w:p w14:paraId="5E652618" w14:textId="77777777" w:rsidR="00191464" w:rsidRDefault="00191464" w:rsidP="006236D3">
      <w:pPr>
        <w:spacing w:after="0"/>
        <w:rPr>
          <w:rFonts w:ascii="Calibri" w:eastAsiaTheme="minorEastAsia" w:hAnsi="Calibri" w:cs="Calibri"/>
          <w:b/>
          <w:bCs/>
          <w:color w:val="0000FF"/>
          <w:sz w:val="18"/>
        </w:rPr>
      </w:pPr>
    </w:p>
    <w:p w14:paraId="3D62CB83" w14:textId="42953979" w:rsidR="00134E12" w:rsidRPr="00134E12" w:rsidRDefault="00134E12" w:rsidP="006236D3">
      <w:pPr>
        <w:spacing w:after="0"/>
        <w:rPr>
          <w:rFonts w:ascii="Calibri" w:eastAsiaTheme="minorEastAsia" w:hAnsi="Calibri" w:cs="Calibri"/>
          <w:b/>
          <w:bCs/>
          <w:sz w:val="18"/>
        </w:rPr>
      </w:pPr>
      <w:r w:rsidRPr="00134E12">
        <w:rPr>
          <w:rFonts w:ascii="Calibri" w:eastAsiaTheme="minorEastAsia" w:hAnsi="Calibri" w:cs="Calibri" w:hint="eastAsia"/>
          <w:b/>
          <w:bCs/>
          <w:sz w:val="18"/>
        </w:rPr>
        <w:t>[NR-DC]</w:t>
      </w:r>
    </w:p>
    <w:p w14:paraId="70F8F897"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Include the following information in SN Change Required (Source SN to MN) message:</w:t>
      </w:r>
    </w:p>
    <w:p w14:paraId="1A65A761"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LTM request indication (explicit way)</w:t>
      </w:r>
    </w:p>
    <w:p w14:paraId="48D2E4B7"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 xml:space="preserve">Suggested PScell list (implicit way in INM, </w:t>
      </w:r>
      <w:r w:rsidRPr="00F14154">
        <w:rPr>
          <w:rFonts w:ascii="Calibri" w:eastAsia="DengXian" w:hAnsi="Calibri" w:cs="Calibri"/>
          <w:b/>
          <w:bCs/>
          <w:color w:val="0000FF"/>
          <w:sz w:val="18"/>
        </w:rPr>
        <w:t>FFS on explicit way</w:t>
      </w:r>
      <w:r w:rsidRPr="00F14154">
        <w:rPr>
          <w:rFonts w:ascii="Calibri" w:eastAsia="Yu Gothic" w:hAnsi="Calibri" w:cs="Calibri"/>
          <w:b/>
          <w:bCs/>
          <w:color w:val="008000"/>
          <w:sz w:val="18"/>
          <w:szCs w:val="18"/>
        </w:rPr>
        <w:t>)</w:t>
      </w:r>
    </w:p>
    <w:p w14:paraId="5D9D2E53"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Measurement results (implicit way in INM)</w:t>
      </w:r>
    </w:p>
    <w:p w14:paraId="72070AEE" w14:textId="77777777" w:rsidR="00134E12" w:rsidRPr="00F14154" w:rsidRDefault="00134E12" w:rsidP="00134E12">
      <w:pPr>
        <w:spacing w:after="0"/>
        <w:rPr>
          <w:rFonts w:ascii="Calibri" w:eastAsia="DengXian" w:hAnsi="Calibri" w:cs="Calibri"/>
          <w:b/>
          <w:bCs/>
          <w:color w:val="0000FF"/>
          <w:sz w:val="18"/>
        </w:rPr>
      </w:pPr>
      <w:r w:rsidRPr="00F14154">
        <w:rPr>
          <w:rFonts w:ascii="Calibri" w:eastAsia="DengXian" w:hAnsi="Calibri" w:cs="Calibri"/>
          <w:b/>
          <w:bCs/>
          <w:color w:val="0000FF"/>
          <w:sz w:val="18"/>
        </w:rPr>
        <w:t>Upper limit number of PScell(s) for each candidate SN (FFS)</w:t>
      </w:r>
    </w:p>
    <w:p w14:paraId="133B3211"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CSI Resource configuration request (explicit way)</w:t>
      </w:r>
    </w:p>
    <w:p w14:paraId="60FC7557"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Early sync information request (explicit way)</w:t>
      </w:r>
    </w:p>
    <w:p w14:paraId="502E692A"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Include the following information in SN Addition Request (MN to Candidate SN) message:</w:t>
      </w:r>
    </w:p>
    <w:p w14:paraId="1F8552F1"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LTM request indication (explicit way)</w:t>
      </w:r>
    </w:p>
    <w:p w14:paraId="58CBA37E"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 xml:space="preserve">Suggested PScell list (implicit way in INM, </w:t>
      </w:r>
      <w:r w:rsidRPr="00F14154">
        <w:rPr>
          <w:rFonts w:ascii="Calibri" w:eastAsia="DengXian" w:hAnsi="Calibri" w:cs="Calibri"/>
          <w:b/>
          <w:bCs/>
          <w:color w:val="0000FF"/>
          <w:sz w:val="18"/>
        </w:rPr>
        <w:t>FFS on explicit way</w:t>
      </w:r>
      <w:r w:rsidRPr="00F14154">
        <w:rPr>
          <w:rFonts w:ascii="Calibri" w:eastAsia="Yu Gothic" w:hAnsi="Calibri" w:cs="Calibri"/>
          <w:b/>
          <w:bCs/>
          <w:color w:val="008000"/>
          <w:sz w:val="18"/>
          <w:szCs w:val="18"/>
        </w:rPr>
        <w:t>)</w:t>
      </w:r>
    </w:p>
    <w:p w14:paraId="174BFE9B"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lastRenderedPageBreak/>
        <w:t>Measurement results (implicit way in INM)</w:t>
      </w:r>
    </w:p>
    <w:p w14:paraId="59732E03"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Upper limit number of PScell(s) for the candidate SN (explicit way)</w:t>
      </w:r>
    </w:p>
    <w:p w14:paraId="32B921A7"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CSI Resource configuration request (explicit way)</w:t>
      </w:r>
    </w:p>
    <w:p w14:paraId="034CC11D"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Early sync information request (explicit way)</w:t>
      </w:r>
    </w:p>
    <w:p w14:paraId="329926EA"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It is the source SN to generate the LTM configuration ID mapping list for the accepted candidate PSCell(s</w:t>
      </w:r>
      <w:proofErr w:type="gramStart"/>
      <w:r w:rsidRPr="00F14154">
        <w:rPr>
          <w:rFonts w:ascii="Calibri" w:eastAsia="Yu Gothic" w:hAnsi="Calibri" w:cs="Calibri"/>
          <w:b/>
          <w:bCs/>
          <w:color w:val="008000"/>
          <w:sz w:val="18"/>
          <w:szCs w:val="18"/>
        </w:rPr>
        <w:t>), and</w:t>
      </w:r>
      <w:proofErr w:type="gramEnd"/>
      <w:r w:rsidRPr="00F14154">
        <w:rPr>
          <w:rFonts w:ascii="Calibri" w:eastAsia="Yu Gothic" w:hAnsi="Calibri" w:cs="Calibri"/>
          <w:b/>
          <w:bCs/>
          <w:color w:val="008000"/>
          <w:sz w:val="18"/>
          <w:szCs w:val="18"/>
        </w:rPr>
        <w:t xml:space="preserve"> send it to the MN for subsequent LTM via SN modification request acknowledge message. Then the MN forwards the LTM configuration ID mapping list to the candidate SN via SN Modification Request message.</w:t>
      </w:r>
    </w:p>
    <w:p w14:paraId="3876AD63"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 xml:space="preserve">For SN-initiated inter-CU SCG LTM, the source SN can provide the SCG reference configuration via SN Change Required message. If the source SN does not provide the SCG reference configuration, MN can request SCG reference configuration from one of the candidate SN(s), </w:t>
      </w:r>
      <w:r w:rsidRPr="00F14154">
        <w:rPr>
          <w:rFonts w:ascii="Calibri" w:eastAsia="DengXian" w:hAnsi="Calibri" w:cs="Calibri"/>
          <w:b/>
          <w:bCs/>
          <w:color w:val="0000FF"/>
          <w:sz w:val="18"/>
        </w:rPr>
        <w:t>FFS on whether MN can request SCG reference configuration from the source SN.</w:t>
      </w:r>
    </w:p>
    <w:p w14:paraId="3BE6794B" w14:textId="77777777" w:rsidR="00134E12" w:rsidRPr="00F1415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The TA information transfer message can be reused and enhanced to transfer the TA information from the candidate SN to the source SN via the MN.</w:t>
      </w:r>
    </w:p>
    <w:p w14:paraId="13C81348" w14:textId="77777777" w:rsidR="00134E12" w:rsidRPr="008825A4" w:rsidRDefault="00134E12" w:rsidP="00134E12">
      <w:pPr>
        <w:spacing w:after="0"/>
        <w:rPr>
          <w:rFonts w:ascii="Calibri" w:eastAsia="Yu Gothic" w:hAnsi="Calibri" w:cs="Calibri"/>
          <w:b/>
          <w:bCs/>
          <w:color w:val="008000"/>
          <w:sz w:val="18"/>
          <w:szCs w:val="18"/>
        </w:rPr>
      </w:pPr>
      <w:r w:rsidRPr="00F14154">
        <w:rPr>
          <w:rFonts w:ascii="Calibri" w:eastAsia="Yu Gothic" w:hAnsi="Calibri" w:cs="Calibri"/>
          <w:b/>
          <w:bCs/>
          <w:color w:val="008000"/>
          <w:sz w:val="18"/>
          <w:szCs w:val="18"/>
        </w:rPr>
        <w:t>Include the target PSCell ID and corresponding TCI State ID(s) in the Cell Switch Notification message.</w:t>
      </w:r>
    </w:p>
    <w:p w14:paraId="05C56C9E" w14:textId="77777777" w:rsidR="00134E12" w:rsidRPr="00134E12" w:rsidRDefault="00134E12" w:rsidP="006236D3">
      <w:pPr>
        <w:spacing w:after="0"/>
        <w:rPr>
          <w:rFonts w:ascii="Calibri" w:eastAsiaTheme="minorEastAsia" w:hAnsi="Calibri" w:cs="Calibri"/>
          <w:b/>
          <w:bCs/>
          <w:color w:val="0000FF"/>
          <w:sz w:val="18"/>
        </w:rPr>
      </w:pPr>
    </w:p>
    <w:p w14:paraId="67C083E8" w14:textId="6E6F45A8" w:rsidR="009A29C5" w:rsidRDefault="009A29C5">
      <w:pPr>
        <w:spacing w:after="0"/>
      </w:pPr>
    </w:p>
    <w:p w14:paraId="6E5DBE82" w14:textId="1E6816F5" w:rsidR="00E250A8" w:rsidRPr="00EF0F32" w:rsidRDefault="00153462">
      <w:pPr>
        <w:pStyle w:val="1"/>
      </w:pPr>
      <w:r w:rsidRPr="00EF0F32">
        <w:t>Discussion</w:t>
      </w:r>
    </w:p>
    <w:p w14:paraId="7C3BC62B" w14:textId="65A13DB1" w:rsidR="00B5484A" w:rsidRPr="00B15591" w:rsidRDefault="0072311E" w:rsidP="00B5484A">
      <w:pPr>
        <w:pStyle w:val="2"/>
        <w:rPr>
          <w:sz w:val="22"/>
          <w:szCs w:val="21"/>
        </w:rPr>
      </w:pPr>
      <w:r>
        <w:rPr>
          <w:rFonts w:hint="eastAsia"/>
          <w:sz w:val="22"/>
          <w:szCs w:val="21"/>
        </w:rPr>
        <w:t>Security information transfer for subsequent LTM</w:t>
      </w:r>
    </w:p>
    <w:p w14:paraId="759ADB33" w14:textId="77909783" w:rsidR="00B23DCA" w:rsidRDefault="00B23DCA" w:rsidP="00E90A10">
      <w:r w:rsidRPr="00B23DCA">
        <w:t xml:space="preserve">At the previous meeting, </w:t>
      </w:r>
      <w:r>
        <w:rPr>
          <w:rFonts w:hint="eastAsia"/>
        </w:rPr>
        <w:t xml:space="preserve">some </w:t>
      </w:r>
      <w:r w:rsidRPr="00B23DCA">
        <w:t>agreement</w:t>
      </w:r>
      <w:r>
        <w:rPr>
          <w:rFonts w:hint="eastAsia"/>
        </w:rPr>
        <w:t>s</w:t>
      </w:r>
      <w:r w:rsidRPr="00B23DCA">
        <w:t xml:space="preserve"> w</w:t>
      </w:r>
      <w:r>
        <w:rPr>
          <w:rFonts w:hint="eastAsia"/>
        </w:rPr>
        <w:t>ere</w:t>
      </w:r>
      <w:r w:rsidRPr="00B23DCA">
        <w:t xml:space="preserve"> reached on security key transfer for subsequent inter-CU LTM. Based on these, the procedure is as shown in the figure</w:t>
      </w:r>
      <w:r w:rsidR="00FA1C87">
        <w:rPr>
          <w:rFonts w:hint="eastAsia"/>
        </w:rPr>
        <w:t xml:space="preserve"> below</w:t>
      </w:r>
      <w:r w:rsidRPr="00B23DCA">
        <w:t xml:space="preserve">. Source gNB calculates K_gNB* to be used after the next cell switch for all candidate cells based on </w:t>
      </w:r>
      <w:r w:rsidR="00FA1C87">
        <w:rPr>
          <w:rFonts w:hint="eastAsia"/>
        </w:rPr>
        <w:t>{</w:t>
      </w:r>
      <w:r w:rsidRPr="00B23DCA">
        <w:t>NH, NCC</w:t>
      </w:r>
      <w:r w:rsidR="00FA1C87">
        <w:rPr>
          <w:rFonts w:hint="eastAsia"/>
        </w:rPr>
        <w:t>}</w:t>
      </w:r>
      <w:r w:rsidRPr="00B23DCA">
        <w:t xml:space="preserve"> received from AMF in the Path Switch Request procedure after the last cell </w:t>
      </w:r>
      <w:proofErr w:type="gramStart"/>
      <w:r w:rsidRPr="00B23DCA">
        <w:t>switch, and</w:t>
      </w:r>
      <w:proofErr w:type="gramEnd"/>
      <w:r w:rsidRPr="00B23DCA">
        <w:t xml:space="preserve"> sends it to candidate gNB</w:t>
      </w:r>
      <w:r w:rsidR="00FA1C87">
        <w:rPr>
          <w:rFonts w:hint="eastAsia"/>
        </w:rPr>
        <w:t>s</w:t>
      </w:r>
      <w:r w:rsidRPr="00B23DCA">
        <w:t xml:space="preserve"> for each candidate cell. Also, according to LS [</w:t>
      </w:r>
      <w:r w:rsidR="005C35E4">
        <w:rPr>
          <w:rFonts w:hint="eastAsia"/>
        </w:rPr>
        <w:t>1</w:t>
      </w:r>
      <w:r w:rsidRPr="00B23DCA">
        <w:t xml:space="preserve">] from RAN2, NCC for the next cell switch is sent to UE </w:t>
      </w:r>
      <w:r w:rsidR="005C35E4">
        <w:rPr>
          <w:rFonts w:hint="eastAsia"/>
        </w:rPr>
        <w:t>via</w:t>
      </w:r>
      <w:r w:rsidRPr="00B23DCA">
        <w:t xml:space="preserve"> MAC CE, and UE calculates K_gNB to be used after the cell switch based on </w:t>
      </w:r>
      <w:r w:rsidR="005C35E4">
        <w:rPr>
          <w:rFonts w:hint="eastAsia"/>
        </w:rPr>
        <w:t>it</w:t>
      </w:r>
      <w:r w:rsidRPr="00B23DCA">
        <w:t xml:space="preserve">. According to TS 33.501 Annex A. 11, K_gNB* is calculated based on PCI and ARFCN-DL of target cell. Therefore, security key transfer on Xn interface should be done </w:t>
      </w:r>
      <w:r w:rsidR="005C35E4">
        <w:rPr>
          <w:rFonts w:hint="eastAsia"/>
        </w:rPr>
        <w:t xml:space="preserve">via </w:t>
      </w:r>
      <w:r w:rsidRPr="00B23DCA">
        <w:t>per cell</w:t>
      </w:r>
      <w:r w:rsidR="005C35E4">
        <w:rPr>
          <w:rFonts w:hint="eastAsia"/>
        </w:rPr>
        <w:t xml:space="preserve"> signalings</w:t>
      </w:r>
      <w:r w:rsidRPr="00B23DCA">
        <w:t>.</w:t>
      </w:r>
    </w:p>
    <w:p w14:paraId="1B568DFA" w14:textId="50F57B34" w:rsidR="00DD0A7D" w:rsidRDefault="00DD0A7D" w:rsidP="00DD0A7D">
      <w:pPr>
        <w:pStyle w:val="ProposalandObservation"/>
        <w:rPr>
          <w:rFonts w:eastAsiaTheme="minorEastAsia"/>
        </w:rPr>
      </w:pPr>
      <w:r w:rsidRPr="007D21D8">
        <w:t xml:space="preserve">Proposal </w:t>
      </w:r>
      <w:r w:rsidR="002070FE">
        <w:rPr>
          <w:rFonts w:hint="eastAsia"/>
        </w:rPr>
        <w:t>1</w:t>
      </w:r>
      <w:r w:rsidRPr="007D21D8">
        <w:t>:</w:t>
      </w:r>
      <w:r w:rsidRPr="007D21D8">
        <w:tab/>
      </w:r>
      <w:r w:rsidR="005C35E4" w:rsidRPr="005C35E4">
        <w:t>A new K_gNB* for subsequent LTM should be sent per cell manner from the source gNB to each candidate gNB</w:t>
      </w:r>
      <w:r w:rsidR="005C35E4">
        <w:rPr>
          <w:rFonts w:hint="eastAsia"/>
        </w:rPr>
        <w:t>(s)</w:t>
      </w:r>
      <w:r w:rsidR="005C35E4" w:rsidRPr="005C35E4">
        <w:t xml:space="preserve"> </w:t>
      </w:r>
      <w:r w:rsidR="005C35E4">
        <w:rPr>
          <w:rFonts w:hint="eastAsia"/>
        </w:rPr>
        <w:t>via</w:t>
      </w:r>
      <w:r w:rsidR="005C35E4" w:rsidRPr="005C35E4">
        <w:t xml:space="preserve"> LTM Configuration Update message.</w:t>
      </w:r>
    </w:p>
    <w:p w14:paraId="1C9545E6" w14:textId="77777777" w:rsidR="005C35E4" w:rsidRDefault="005C35E4" w:rsidP="00F97180">
      <w:pPr>
        <w:pStyle w:val="ProposalandObservation"/>
        <w:ind w:left="1490" w:hanging="1490"/>
        <w:jc w:val="center"/>
        <w:rPr>
          <w:rFonts w:eastAsiaTheme="minorEastAsia"/>
        </w:rPr>
      </w:pPr>
    </w:p>
    <w:p w14:paraId="4D399889" w14:textId="67621016" w:rsidR="00F97180" w:rsidRDefault="005C35E4" w:rsidP="00F97180">
      <w:pPr>
        <w:pStyle w:val="ProposalandObservation"/>
        <w:ind w:left="1490" w:hanging="1490"/>
        <w:jc w:val="center"/>
        <w:rPr>
          <w:rFonts w:eastAsiaTheme="minorEastAsia"/>
        </w:rPr>
      </w:pPr>
      <w:r>
        <w:rPr>
          <w:rFonts w:eastAsiaTheme="minorEastAsia"/>
          <w:noProof/>
        </w:rPr>
        <w:drawing>
          <wp:inline distT="0" distB="0" distL="0" distR="0" wp14:anchorId="427E5276" wp14:editId="05CE0475">
            <wp:extent cx="4761970" cy="2534635"/>
            <wp:effectExtent l="0" t="0" r="635" b="0"/>
            <wp:docPr id="193416315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9317" cy="2554514"/>
                    </a:xfrm>
                    <a:prstGeom prst="rect">
                      <a:avLst/>
                    </a:prstGeom>
                    <a:noFill/>
                    <a:ln>
                      <a:noFill/>
                    </a:ln>
                  </pic:spPr>
                </pic:pic>
              </a:graphicData>
            </a:graphic>
          </wp:inline>
        </w:drawing>
      </w:r>
    </w:p>
    <w:p w14:paraId="218D0ED0" w14:textId="56062469" w:rsidR="00F97180" w:rsidRPr="00F97180" w:rsidRDefault="00B23DCA" w:rsidP="00F97180">
      <w:pPr>
        <w:pStyle w:val="ProposalandObservation"/>
        <w:ind w:left="1489" w:hanging="1489"/>
        <w:jc w:val="center"/>
        <w:rPr>
          <w:b w:val="0"/>
          <w:bCs w:val="0"/>
        </w:rPr>
      </w:pPr>
      <w:r>
        <w:rPr>
          <w:rFonts w:hint="eastAsia"/>
          <w:b w:val="0"/>
          <w:bCs w:val="0"/>
        </w:rPr>
        <w:t xml:space="preserve">Fig. </w:t>
      </w:r>
      <w:r w:rsidR="00F97180" w:rsidRPr="00F97180">
        <w:rPr>
          <w:b w:val="0"/>
          <w:bCs w:val="0"/>
        </w:rPr>
        <w:t>Security key handling for subsequent inter-CU LTM</w:t>
      </w:r>
      <w:r>
        <w:rPr>
          <w:rFonts w:hint="eastAsia"/>
          <w:b w:val="0"/>
          <w:bCs w:val="0"/>
        </w:rPr>
        <w:t>.</w:t>
      </w:r>
    </w:p>
    <w:p w14:paraId="6B08C879" w14:textId="77777777" w:rsidR="00F97180" w:rsidRDefault="00F97180" w:rsidP="00DD0A7D">
      <w:pPr>
        <w:pStyle w:val="ProposalandObservation"/>
        <w:ind w:left="1490" w:hanging="1490"/>
        <w:rPr>
          <w:rFonts w:eastAsiaTheme="minorEastAsia"/>
        </w:rPr>
      </w:pPr>
    </w:p>
    <w:p w14:paraId="7660572A" w14:textId="4354FDDF" w:rsidR="005C35E4" w:rsidRDefault="005C35E4" w:rsidP="009B4814">
      <w:r w:rsidRPr="005C35E4">
        <w:t>The yellow highlight in the figure is necessary</w:t>
      </w:r>
      <w:r>
        <w:rPr>
          <w:rFonts w:hint="eastAsia"/>
        </w:rPr>
        <w:t xml:space="preserve"> information</w:t>
      </w:r>
      <w:r w:rsidRPr="005C35E4">
        <w:t xml:space="preserve"> at least to </w:t>
      </w:r>
      <w:r>
        <w:rPr>
          <w:rFonts w:hint="eastAsia"/>
        </w:rPr>
        <w:t>derive</w:t>
      </w:r>
      <w:r w:rsidRPr="005C35E4">
        <w:t xml:space="preserve"> a new security key in both UE and NW</w:t>
      </w:r>
      <w:r>
        <w:rPr>
          <w:rFonts w:hint="eastAsia"/>
        </w:rPr>
        <w:t xml:space="preserve"> sides</w:t>
      </w:r>
      <w:r w:rsidRPr="005C35E4">
        <w:t xml:space="preserve">. If the target gNB needs to verify after cell switch that the NCC used by the UE matches the NCC associated with the K_gNB* </w:t>
      </w:r>
      <w:r>
        <w:rPr>
          <w:rFonts w:hint="eastAsia"/>
        </w:rPr>
        <w:t xml:space="preserve">used </w:t>
      </w:r>
      <w:r w:rsidRPr="005C35E4">
        <w:t>by the</w:t>
      </w:r>
      <w:r>
        <w:rPr>
          <w:rFonts w:hint="eastAsia"/>
        </w:rPr>
        <w:t xml:space="preserve"> target</w:t>
      </w:r>
      <w:r w:rsidRPr="005C35E4">
        <w:t>, as highlighted in green</w:t>
      </w:r>
      <w:r>
        <w:rPr>
          <w:rFonts w:hint="eastAsia"/>
        </w:rPr>
        <w:t>,</w:t>
      </w:r>
      <w:r w:rsidRPr="005C35E4">
        <w:t xml:space="preserve"> it is necessary to 1) include the new NCC in the RRCRReconfigurationComplete message from the UE and 2) send the NCC</w:t>
      </w:r>
      <w:r w:rsidRPr="005C35E4">
        <w:rPr>
          <w:rFonts w:hint="eastAsia"/>
        </w:rPr>
        <w:t xml:space="preserve"> </w:t>
      </w:r>
      <w:r>
        <w:rPr>
          <w:rFonts w:hint="eastAsia"/>
        </w:rPr>
        <w:t>corresponding to</w:t>
      </w:r>
      <w:r w:rsidRPr="005C35E4">
        <w:t xml:space="preserve"> the new K_gNB* to the candidate gNB. In Legacy L3 handover, this mechanism is unnecessary because </w:t>
      </w:r>
      <w:r w:rsidRPr="005C35E4">
        <w:lastRenderedPageBreak/>
        <w:t xml:space="preserve">the new NCC value is sent </w:t>
      </w:r>
      <w:r>
        <w:rPr>
          <w:rFonts w:hint="eastAsia"/>
        </w:rPr>
        <w:t>via</w:t>
      </w:r>
      <w:r w:rsidRPr="005C35E4">
        <w:t xml:space="preserve"> RRC </w:t>
      </w:r>
      <w:proofErr w:type="gramStart"/>
      <w:r w:rsidRPr="005C35E4">
        <w:t>message</w:t>
      </w:r>
      <w:proofErr w:type="gramEnd"/>
      <w:r w:rsidRPr="005C35E4">
        <w:t xml:space="preserve"> and </w:t>
      </w:r>
      <w:r>
        <w:rPr>
          <w:rFonts w:hint="eastAsia"/>
        </w:rPr>
        <w:t>the UE just use it</w:t>
      </w:r>
      <w:r w:rsidRPr="005C35E4">
        <w:t xml:space="preserve">. On the other hand, in S-CPAC, there is a possibility of a mismatch because the UE selects a new sk counter from </w:t>
      </w:r>
      <w:r>
        <w:rPr>
          <w:rFonts w:hint="eastAsia"/>
        </w:rPr>
        <w:t xml:space="preserve">pre-configured sk counters </w:t>
      </w:r>
      <w:r w:rsidRPr="005C35E4">
        <w:t xml:space="preserve">list and </w:t>
      </w:r>
      <w:r>
        <w:rPr>
          <w:rFonts w:hint="eastAsia"/>
        </w:rPr>
        <w:t>derive</w:t>
      </w:r>
      <w:r w:rsidRPr="005C35E4">
        <w:t xml:space="preserve">s the security key. </w:t>
      </w:r>
      <w:r>
        <w:rPr>
          <w:rFonts w:hint="eastAsia"/>
        </w:rPr>
        <w:t xml:space="preserve">Due to this behavior of </w:t>
      </w:r>
      <w:r w:rsidRPr="005C35E4">
        <w:t>S-CPAC</w:t>
      </w:r>
      <w:r>
        <w:rPr>
          <w:rFonts w:hint="eastAsia"/>
        </w:rPr>
        <w:t>, we</w:t>
      </w:r>
      <w:r w:rsidRPr="005C35E4">
        <w:t xml:space="preserve"> introduce</w:t>
      </w:r>
      <w:r>
        <w:rPr>
          <w:rFonts w:hint="eastAsia"/>
        </w:rPr>
        <w:t>d</w:t>
      </w:r>
      <w:r w:rsidRPr="005C35E4">
        <w:t xml:space="preserve"> </w:t>
      </w:r>
      <w:r>
        <w:rPr>
          <w:rFonts w:hint="eastAsia"/>
        </w:rPr>
        <w:t xml:space="preserve">selected </w:t>
      </w:r>
      <w:r w:rsidRPr="005C35E4">
        <w:t>sk counter in the RRCRReconfigurationComplete message and the target SN can verify the security key match based on this.</w:t>
      </w:r>
    </w:p>
    <w:p w14:paraId="503684A3" w14:textId="379A6A9A" w:rsidR="005C35E4" w:rsidRDefault="005C35E4" w:rsidP="009B4814">
      <w:r>
        <w:rPr>
          <w:rFonts w:hint="eastAsia"/>
        </w:rPr>
        <w:t>In our understanding</w:t>
      </w:r>
      <w:r w:rsidRPr="005C35E4">
        <w:t xml:space="preserve">, the difference between subsequent inter-CU LTM and legacy handover is whether the NCC value is sent </w:t>
      </w:r>
      <w:r>
        <w:rPr>
          <w:rFonts w:hint="eastAsia"/>
        </w:rPr>
        <w:t>v</w:t>
      </w:r>
      <w:r w:rsidR="007E5270">
        <w:rPr>
          <w:rFonts w:hint="eastAsia"/>
        </w:rPr>
        <w:t>ia</w:t>
      </w:r>
      <w:r w:rsidRPr="005C35E4">
        <w:t xml:space="preserve"> RRC or MAC CE. In </w:t>
      </w:r>
      <w:r>
        <w:rPr>
          <w:rFonts w:hint="eastAsia"/>
        </w:rPr>
        <w:t>both</w:t>
      </w:r>
      <w:r w:rsidRPr="005C35E4">
        <w:t xml:space="preserve"> case</w:t>
      </w:r>
      <w:r>
        <w:rPr>
          <w:rFonts w:hint="eastAsia"/>
        </w:rPr>
        <w:t>s</w:t>
      </w:r>
      <w:r w:rsidRPr="005C35E4">
        <w:t xml:space="preserve">, the UE uses the NCC value received from </w:t>
      </w:r>
      <w:proofErr w:type="gramStart"/>
      <w:r w:rsidRPr="005C35E4">
        <w:t>the NW</w:t>
      </w:r>
      <w:proofErr w:type="gramEnd"/>
      <w:r w:rsidRPr="005C35E4">
        <w:t xml:space="preserve"> </w:t>
      </w:r>
      <w:r>
        <w:rPr>
          <w:rFonts w:hint="eastAsia"/>
        </w:rPr>
        <w:t>right</w:t>
      </w:r>
      <w:r w:rsidRPr="005C35E4">
        <w:t xml:space="preserve"> before the handover/cell switch, so we do not think it is necessary to introduce a mechanism to verify </w:t>
      </w:r>
      <w:r>
        <w:rPr>
          <w:rFonts w:hint="eastAsia"/>
        </w:rPr>
        <w:t>key matching</w:t>
      </w:r>
      <w:r w:rsidRPr="005C35E4">
        <w:t xml:space="preserve">. However, since this </w:t>
      </w:r>
      <w:r>
        <w:rPr>
          <w:rFonts w:hint="eastAsia"/>
        </w:rPr>
        <w:t>may involve</w:t>
      </w:r>
      <w:r w:rsidRPr="005C35E4">
        <w:t xml:space="preserve"> RAN2/SA3 impact, we can revisit this issue depending on the progress of other WGs.</w:t>
      </w:r>
    </w:p>
    <w:p w14:paraId="77ED2AC1" w14:textId="7EA23596" w:rsidR="009B4814" w:rsidRDefault="009B4814" w:rsidP="009B4814">
      <w:pPr>
        <w:pStyle w:val="ProposalandObservation"/>
        <w:rPr>
          <w:rFonts w:eastAsiaTheme="minorEastAsia"/>
        </w:rPr>
      </w:pPr>
      <w:r w:rsidRPr="007D21D8">
        <w:t xml:space="preserve">Proposal </w:t>
      </w:r>
      <w:r w:rsidR="002070FE">
        <w:rPr>
          <w:rFonts w:hint="eastAsia"/>
        </w:rPr>
        <w:t>2</w:t>
      </w:r>
      <w:r w:rsidRPr="007D21D8">
        <w:t>:</w:t>
      </w:r>
      <w:r w:rsidRPr="007D21D8">
        <w:tab/>
      </w:r>
      <w:r w:rsidR="005C35E4" w:rsidRPr="005C35E4">
        <w:t>New source gNB sends only K_gNB* to each candidate gNB in LTM Configuration Update message after cell switch. It is up to other WG</w:t>
      </w:r>
      <w:r w:rsidR="00CA7C2E">
        <w:rPr>
          <w:rFonts w:hint="eastAsia"/>
        </w:rPr>
        <w:t>s</w:t>
      </w:r>
      <w:r w:rsidR="005C35E4" w:rsidRPr="005C35E4">
        <w:t xml:space="preserve"> whether NCC value is also included </w:t>
      </w:r>
      <w:r w:rsidR="005C35E4">
        <w:rPr>
          <w:rFonts w:hint="eastAsia"/>
        </w:rPr>
        <w:t>in it and</w:t>
      </w:r>
      <w:r w:rsidR="005C35E4" w:rsidRPr="005C35E4">
        <w:t xml:space="preserve"> target gNB needs to verify </w:t>
      </w:r>
      <w:r w:rsidR="00CA7C2E">
        <w:rPr>
          <w:rFonts w:hint="eastAsia"/>
        </w:rPr>
        <w:t xml:space="preserve">the </w:t>
      </w:r>
      <w:r w:rsidR="005C35E4" w:rsidRPr="005C35E4">
        <w:t>key matching.</w:t>
      </w:r>
    </w:p>
    <w:p w14:paraId="4573D247" w14:textId="77777777" w:rsidR="00742A64" w:rsidRDefault="00742A64" w:rsidP="00E90A10"/>
    <w:p w14:paraId="7504B3A5" w14:textId="77777777" w:rsidR="002070FE" w:rsidRDefault="002070FE" w:rsidP="00E90A10"/>
    <w:p w14:paraId="0A4FEFFA" w14:textId="72A00CE1" w:rsidR="00992B51" w:rsidRPr="00B15591" w:rsidRDefault="00992B51" w:rsidP="00992B51">
      <w:pPr>
        <w:pStyle w:val="2"/>
        <w:rPr>
          <w:sz w:val="22"/>
          <w:szCs w:val="21"/>
        </w:rPr>
      </w:pPr>
      <w:r>
        <w:rPr>
          <w:rFonts w:hint="eastAsia"/>
          <w:sz w:val="22"/>
          <w:szCs w:val="21"/>
        </w:rPr>
        <w:t>Additional information for security key change</w:t>
      </w:r>
    </w:p>
    <w:p w14:paraId="27861CEA" w14:textId="3918A936" w:rsidR="00887F7B" w:rsidRDefault="00887F7B" w:rsidP="00992B51">
      <w:r w:rsidRPr="00887F7B">
        <w:t xml:space="preserve">In the previous meeting, RAN2 captured the following agreement. Based on this, </w:t>
      </w:r>
      <w:r>
        <w:rPr>
          <w:rFonts w:hint="eastAsia"/>
        </w:rPr>
        <w:t xml:space="preserve">upon </w:t>
      </w:r>
      <w:r w:rsidRPr="00887F7B">
        <w:t>cell switch decision</w:t>
      </w:r>
      <w:r>
        <w:rPr>
          <w:rFonts w:hint="eastAsia"/>
        </w:rPr>
        <w:t xml:space="preserve">, </w:t>
      </w:r>
      <w:r w:rsidRPr="00887F7B">
        <w:t>the serving DU should determine whether the R19 set ID associated with the source cell and the</w:t>
      </w:r>
      <w:r>
        <w:rPr>
          <w:rFonts w:hint="eastAsia"/>
        </w:rPr>
        <w:t xml:space="preserve"> selected</w:t>
      </w:r>
      <w:r w:rsidRPr="00887F7B">
        <w:t xml:space="preserve"> target cell are different and whether to include the NCC value in the Cell Switch Command.</w:t>
      </w:r>
    </w:p>
    <w:p w14:paraId="5D189FF7" w14:textId="77777777" w:rsidR="00D02940" w:rsidRDefault="00D02940" w:rsidP="00D02940">
      <w:pPr>
        <w:pStyle w:val="Agreement"/>
        <w:numPr>
          <w:ilvl w:val="0"/>
          <w:numId w:val="6"/>
        </w:numPr>
        <w:tabs>
          <w:tab w:val="clear" w:pos="1080"/>
          <w:tab w:val="num" w:pos="1800"/>
        </w:tabs>
        <w:ind w:left="1800"/>
        <w:rPr>
          <w:rFonts w:eastAsia="Malgun Gothic"/>
          <w:lang w:eastAsia="ko-KR"/>
        </w:rPr>
      </w:pPr>
      <w:r w:rsidRPr="00C73073">
        <w:t>NCC is included in the LTM cell switch command MAC CE if the R19 set ID is different between the target cell and source cell. Conversely, if the R19 set ID is same for both cells, the NCC will not be included.</w:t>
      </w:r>
    </w:p>
    <w:p w14:paraId="015F9988" w14:textId="6567E066" w:rsidR="00D02940" w:rsidRPr="00D02940" w:rsidRDefault="00D02940" w:rsidP="00992B51">
      <w:pPr>
        <w:rPr>
          <w:lang w:val="en-GB"/>
        </w:rPr>
      </w:pPr>
    </w:p>
    <w:p w14:paraId="2A052B74" w14:textId="7E14FEB3" w:rsidR="00887F7B" w:rsidRDefault="00887F7B" w:rsidP="00992B51">
      <w:r>
        <w:rPr>
          <w:rFonts w:hint="eastAsia"/>
        </w:rPr>
        <w:t>Also, in</w:t>
      </w:r>
      <w:r w:rsidRPr="00887F7B">
        <w:t xml:space="preserve"> the </w:t>
      </w:r>
      <w:r>
        <w:rPr>
          <w:rFonts w:hint="eastAsia"/>
        </w:rPr>
        <w:t>last</w:t>
      </w:r>
      <w:r w:rsidRPr="00887F7B">
        <w:t xml:space="preserve"> meeting, RAN3 agreed to transfer the new NCC value from CU to DU </w:t>
      </w:r>
      <w:r>
        <w:rPr>
          <w:rFonts w:hint="eastAsia"/>
        </w:rPr>
        <w:t>via</w:t>
      </w:r>
      <w:r w:rsidRPr="00887F7B">
        <w:t xml:space="preserve"> UE Context Modification procedure. If the new NCC value is </w:t>
      </w:r>
      <w:r>
        <w:rPr>
          <w:rFonts w:hint="eastAsia"/>
        </w:rPr>
        <w:t>immediately</w:t>
      </w:r>
      <w:r w:rsidRPr="00887F7B">
        <w:t xml:space="preserve"> transferred from CU to DU after cell switch, the DU may be able to decide whether or not to include the NCC value in the Cell Switch Command </w:t>
      </w:r>
      <w:r>
        <w:rPr>
          <w:rFonts w:hint="eastAsia"/>
        </w:rPr>
        <w:t xml:space="preserve">for the next cell switch </w:t>
      </w:r>
      <w:r w:rsidRPr="00887F7B">
        <w:t>based on the presence of new NCC value</w:t>
      </w:r>
      <w:r>
        <w:rPr>
          <w:rFonts w:hint="eastAsia"/>
        </w:rPr>
        <w:t xml:space="preserve"> </w:t>
      </w:r>
      <w:r w:rsidR="001255F7">
        <w:rPr>
          <w:rFonts w:hint="eastAsia"/>
        </w:rPr>
        <w:t>included in the UE Context Modification message</w:t>
      </w:r>
      <w:r w:rsidRPr="00887F7B">
        <w:t xml:space="preserve">. On the other hand, if the new NCC value delivery is delayed and a cell switch decision is made in the DU </w:t>
      </w:r>
      <w:r>
        <w:rPr>
          <w:rFonts w:hint="eastAsia"/>
        </w:rPr>
        <w:t xml:space="preserve">before </w:t>
      </w:r>
      <w:r w:rsidR="001255F7">
        <w:t>receiving</w:t>
      </w:r>
      <w:r>
        <w:rPr>
          <w:rFonts w:hint="eastAsia"/>
        </w:rPr>
        <w:t xml:space="preserve"> it</w:t>
      </w:r>
      <w:r w:rsidRPr="00887F7B">
        <w:t>, it is not possible</w:t>
      </w:r>
      <w:r w:rsidR="001255F7">
        <w:rPr>
          <w:rFonts w:hint="eastAsia"/>
        </w:rPr>
        <w:t xml:space="preserve"> for the DU</w:t>
      </w:r>
      <w:r w:rsidRPr="00887F7B">
        <w:t xml:space="preserve"> to determine whether security refresh</w:t>
      </w:r>
      <w:r>
        <w:rPr>
          <w:rFonts w:hint="eastAsia"/>
        </w:rPr>
        <w:t xml:space="preserve"> is needed, hence</w:t>
      </w:r>
      <w:r w:rsidRPr="00887F7B">
        <w:t xml:space="preserve"> the DU </w:t>
      </w:r>
      <w:r w:rsidR="001255F7">
        <w:rPr>
          <w:rFonts w:hint="eastAsia"/>
        </w:rPr>
        <w:t>should</w:t>
      </w:r>
      <w:r w:rsidRPr="00887F7B">
        <w:t xml:space="preserve"> wait for the new NCC value delivery. Therefore, it is necessary to </w:t>
      </w:r>
      <w:r w:rsidR="001255F7">
        <w:rPr>
          <w:rFonts w:hint="eastAsia"/>
        </w:rPr>
        <w:t>configure</w:t>
      </w:r>
      <w:r w:rsidRPr="00887F7B">
        <w:t xml:space="preserve"> R19 set IDs for </w:t>
      </w:r>
      <w:r w:rsidR="001255F7">
        <w:rPr>
          <w:rFonts w:hint="eastAsia"/>
        </w:rPr>
        <w:t>each</w:t>
      </w:r>
      <w:r w:rsidRPr="00887F7B">
        <w:t xml:space="preserve"> candidate cell in advance to </w:t>
      </w:r>
      <w:r w:rsidR="001255F7" w:rsidRPr="00887F7B">
        <w:t>potential serving DUs</w:t>
      </w:r>
      <w:r w:rsidRPr="00887F7B">
        <w:t xml:space="preserve">, </w:t>
      </w:r>
      <w:r>
        <w:rPr>
          <w:rFonts w:hint="eastAsia"/>
        </w:rPr>
        <w:t>i.e.</w:t>
      </w:r>
      <w:r w:rsidR="001255F7">
        <w:rPr>
          <w:rFonts w:hint="eastAsia"/>
        </w:rPr>
        <w:t xml:space="preserve"> </w:t>
      </w:r>
      <w:r w:rsidR="001255F7" w:rsidRPr="00887F7B">
        <w:t>all candidate DUs</w:t>
      </w:r>
      <w:r w:rsidRPr="00887F7B">
        <w:t xml:space="preserve">. </w:t>
      </w:r>
      <w:r>
        <w:rPr>
          <w:rFonts w:hint="eastAsia"/>
        </w:rPr>
        <w:t xml:space="preserve">F1AP </w:t>
      </w:r>
      <w:r w:rsidRPr="00887F7B">
        <w:t xml:space="preserve">LTM Configuration ID Mapping List can be used to </w:t>
      </w:r>
      <w:r>
        <w:rPr>
          <w:rFonts w:hint="eastAsia"/>
        </w:rPr>
        <w:t>configure</w:t>
      </w:r>
      <w:r w:rsidRPr="00887F7B">
        <w:t xml:space="preserve"> the mapping between Candidate cell IDs and R19 set IDs.</w:t>
      </w:r>
    </w:p>
    <w:p w14:paraId="59AC7656" w14:textId="5C22DB32" w:rsidR="00992B51" w:rsidRDefault="00992B51" w:rsidP="00992B51">
      <w:pPr>
        <w:pStyle w:val="ProposalandObservation"/>
        <w:rPr>
          <w:rFonts w:eastAsiaTheme="minorEastAsia"/>
        </w:rPr>
      </w:pPr>
      <w:r w:rsidRPr="007D21D8">
        <w:t xml:space="preserve">Proposal </w:t>
      </w:r>
      <w:r w:rsidR="002070FE">
        <w:rPr>
          <w:rFonts w:hint="eastAsia"/>
        </w:rPr>
        <w:t>3</w:t>
      </w:r>
      <w:r w:rsidRPr="007D21D8">
        <w:t>:</w:t>
      </w:r>
      <w:r w:rsidRPr="007D21D8">
        <w:tab/>
      </w:r>
      <w:r w:rsidR="00887F7B" w:rsidRPr="00887F7B">
        <w:rPr>
          <w:rFonts w:eastAsiaTheme="minorEastAsia"/>
        </w:rPr>
        <w:t xml:space="preserve">For security key updates in subsequent inter-CU LTM, candidate DUs should be pre-configured with R19 set IDs associated with </w:t>
      </w:r>
      <w:r w:rsidR="001255F7">
        <w:rPr>
          <w:rFonts w:eastAsiaTheme="minorEastAsia" w:hint="eastAsia"/>
        </w:rPr>
        <w:t xml:space="preserve">each </w:t>
      </w:r>
      <w:r w:rsidR="00887F7B" w:rsidRPr="00887F7B">
        <w:rPr>
          <w:rFonts w:eastAsiaTheme="minorEastAsia"/>
        </w:rPr>
        <w:t>candidate cell.</w:t>
      </w:r>
    </w:p>
    <w:p w14:paraId="3521F65D" w14:textId="40B75304" w:rsidR="00742A64" w:rsidRDefault="00D02940" w:rsidP="00742A64">
      <w:pPr>
        <w:pStyle w:val="ProposalandObservation"/>
        <w:rPr>
          <w:rFonts w:eastAsiaTheme="minorEastAsia"/>
        </w:rPr>
      </w:pPr>
      <w:r w:rsidRPr="007D21D8">
        <w:t xml:space="preserve">Proposal </w:t>
      </w:r>
      <w:r w:rsidR="002070FE">
        <w:rPr>
          <w:rFonts w:hint="eastAsia"/>
        </w:rPr>
        <w:t>4</w:t>
      </w:r>
      <w:r w:rsidRPr="007D21D8">
        <w:t>:</w:t>
      </w:r>
      <w:r w:rsidRPr="007D21D8">
        <w:tab/>
      </w:r>
      <w:r w:rsidR="00887F7B" w:rsidRPr="00887F7B">
        <w:rPr>
          <w:rFonts w:eastAsiaTheme="minorEastAsia"/>
        </w:rPr>
        <w:t xml:space="preserve">To </w:t>
      </w:r>
      <w:r w:rsidR="00887F7B">
        <w:rPr>
          <w:rFonts w:eastAsiaTheme="minorEastAsia" w:hint="eastAsia"/>
        </w:rPr>
        <w:t>configure</w:t>
      </w:r>
      <w:r w:rsidR="00887F7B" w:rsidRPr="00887F7B">
        <w:rPr>
          <w:rFonts w:eastAsiaTheme="minorEastAsia"/>
        </w:rPr>
        <w:t xml:space="preserve"> the mapping between candidate cell IDs and R19 set IDs, R19 set IDs </w:t>
      </w:r>
      <w:r w:rsidR="00887F7B">
        <w:rPr>
          <w:rFonts w:eastAsiaTheme="minorEastAsia" w:hint="eastAsia"/>
        </w:rPr>
        <w:t>should be</w:t>
      </w:r>
      <w:r w:rsidR="00887F7B" w:rsidRPr="00887F7B">
        <w:rPr>
          <w:rFonts w:eastAsiaTheme="minorEastAsia"/>
        </w:rPr>
        <w:t xml:space="preserve"> introduced into</w:t>
      </w:r>
      <w:r w:rsidR="001255F7">
        <w:rPr>
          <w:rFonts w:eastAsiaTheme="minorEastAsia" w:hint="eastAsia"/>
        </w:rPr>
        <w:t xml:space="preserve"> </w:t>
      </w:r>
      <w:r w:rsidR="00887F7B" w:rsidRPr="00887F7B">
        <w:rPr>
          <w:rFonts w:eastAsiaTheme="minorEastAsia"/>
        </w:rPr>
        <w:t>F1AP/XnAP LTM Configuration ID Mapping List IE.</w:t>
      </w:r>
    </w:p>
    <w:p w14:paraId="0B16F983" w14:textId="77777777" w:rsidR="00D02940" w:rsidRPr="00D02940" w:rsidRDefault="00D02940" w:rsidP="00992B51">
      <w:pPr>
        <w:pStyle w:val="ProposalandObservation"/>
        <w:ind w:left="1490" w:hanging="1490"/>
        <w:rPr>
          <w:rFonts w:eastAsiaTheme="minorEastAsia"/>
        </w:rPr>
      </w:pPr>
    </w:p>
    <w:p w14:paraId="0AD04860" w14:textId="77777777" w:rsidR="00992B51" w:rsidRDefault="00992B51" w:rsidP="00E90A10"/>
    <w:p w14:paraId="35E3B2FA" w14:textId="7AE47A6C" w:rsidR="00DE5310" w:rsidRPr="00B15591" w:rsidRDefault="00D24C3A" w:rsidP="00DE5310">
      <w:pPr>
        <w:pStyle w:val="2"/>
        <w:rPr>
          <w:sz w:val="22"/>
          <w:szCs w:val="21"/>
        </w:rPr>
      </w:pPr>
      <w:r>
        <w:rPr>
          <w:rFonts w:hint="eastAsia"/>
          <w:sz w:val="22"/>
          <w:szCs w:val="21"/>
        </w:rPr>
        <w:t>SP CSI-RS</w:t>
      </w:r>
    </w:p>
    <w:p w14:paraId="7C4AB520" w14:textId="4576283A" w:rsidR="001B16C8" w:rsidRDefault="001B16C8" w:rsidP="00DE5310">
      <w:r w:rsidRPr="001B16C8">
        <w:t xml:space="preserve">We received LS [R3-253008] from RAN1. In the </w:t>
      </w:r>
      <w:r>
        <w:rPr>
          <w:rFonts w:hint="eastAsia"/>
        </w:rPr>
        <w:t>last</w:t>
      </w:r>
      <w:r w:rsidRPr="001B16C8">
        <w:t xml:space="preserve"> meeting, we agreed new class-1 UE-associated F1AP signaling to notify the candidate DU of activation/deactivation of SP CSI-RS, but it was FFS </w:t>
      </w:r>
      <w:r>
        <w:rPr>
          <w:rFonts w:hint="eastAsia"/>
        </w:rPr>
        <w:t>whether</w:t>
      </w:r>
      <w:r w:rsidRPr="001B16C8">
        <w:t xml:space="preserve"> per CSI-RS resource or per CSI-RS resource set. Since RAN2 is still working on this point, RAN3 should wait for </w:t>
      </w:r>
      <w:proofErr w:type="gramStart"/>
      <w:r w:rsidRPr="001B16C8">
        <w:t>RAN2</w:t>
      </w:r>
      <w:proofErr w:type="gramEnd"/>
      <w:r w:rsidRPr="001B16C8">
        <w:t xml:space="preserve"> conclusion</w:t>
      </w:r>
      <w:r>
        <w:rPr>
          <w:rFonts w:hint="eastAsia"/>
        </w:rPr>
        <w:t>, i.e. final RRC and MAC design</w:t>
      </w:r>
      <w:r w:rsidRPr="001B16C8">
        <w:t>.</w:t>
      </w:r>
    </w:p>
    <w:p w14:paraId="2BA940A3" w14:textId="69284093" w:rsidR="00DE5310" w:rsidRDefault="00DE5310" w:rsidP="00DE5310">
      <w:pPr>
        <w:pStyle w:val="ProposalandObservation"/>
        <w:rPr>
          <w:rFonts w:eastAsiaTheme="minorEastAsia"/>
        </w:rPr>
      </w:pPr>
      <w:r w:rsidRPr="007D21D8">
        <w:t xml:space="preserve">Proposal </w:t>
      </w:r>
      <w:r w:rsidR="002070FE">
        <w:rPr>
          <w:rFonts w:hint="eastAsia"/>
        </w:rPr>
        <w:t>5</w:t>
      </w:r>
      <w:r w:rsidRPr="007D21D8">
        <w:t>:</w:t>
      </w:r>
      <w:r w:rsidRPr="007D21D8">
        <w:tab/>
      </w:r>
      <w:r w:rsidR="001B16C8" w:rsidRPr="001B16C8">
        <w:rPr>
          <w:rFonts w:eastAsiaTheme="minorEastAsia"/>
        </w:rPr>
        <w:t xml:space="preserve">RAN3 </w:t>
      </w:r>
      <w:r w:rsidR="001255F7">
        <w:rPr>
          <w:rFonts w:eastAsiaTheme="minorEastAsia" w:hint="eastAsia"/>
        </w:rPr>
        <w:t>to</w:t>
      </w:r>
      <w:r w:rsidR="001B16C8" w:rsidRPr="001B16C8">
        <w:rPr>
          <w:rFonts w:eastAsiaTheme="minorEastAsia"/>
        </w:rPr>
        <w:t xml:space="preserve"> wait for RAN2 progress</w:t>
      </w:r>
      <w:r w:rsidR="001B16C8">
        <w:rPr>
          <w:rFonts w:eastAsiaTheme="minorEastAsia" w:hint="eastAsia"/>
        </w:rPr>
        <w:t xml:space="preserve"> on</w:t>
      </w:r>
      <w:r w:rsidR="001B16C8" w:rsidRPr="001B16C8">
        <w:rPr>
          <w:rFonts w:eastAsiaTheme="minorEastAsia"/>
        </w:rPr>
        <w:t xml:space="preserve"> granularity of </w:t>
      </w:r>
      <w:r w:rsidR="00656802">
        <w:rPr>
          <w:rFonts w:eastAsiaTheme="minorEastAsia" w:hint="eastAsia"/>
        </w:rPr>
        <w:t xml:space="preserve">CSI-RS resource included in </w:t>
      </w:r>
      <w:r w:rsidR="001B16C8" w:rsidRPr="001B16C8">
        <w:rPr>
          <w:rFonts w:eastAsiaTheme="minorEastAsia"/>
        </w:rPr>
        <w:t>new F1 signaling for SP CSI-RS activation/deactivation.</w:t>
      </w:r>
    </w:p>
    <w:p w14:paraId="288FF62C" w14:textId="77777777" w:rsidR="00DE5310" w:rsidRDefault="00DE5310" w:rsidP="00E90A10"/>
    <w:p w14:paraId="2E2AC550" w14:textId="77777777" w:rsidR="00F70FEA" w:rsidRPr="00B15591" w:rsidRDefault="00F70FEA" w:rsidP="00F70FEA">
      <w:pPr>
        <w:pStyle w:val="2"/>
        <w:rPr>
          <w:sz w:val="22"/>
          <w:szCs w:val="21"/>
        </w:rPr>
      </w:pPr>
      <w:r w:rsidRPr="00DD0A7D">
        <w:rPr>
          <w:sz w:val="22"/>
          <w:szCs w:val="21"/>
        </w:rPr>
        <w:lastRenderedPageBreak/>
        <w:t>Reference configuration generation</w:t>
      </w:r>
    </w:p>
    <w:p w14:paraId="485CC7BB" w14:textId="6FDAF885" w:rsidR="00F70FEA" w:rsidRDefault="00F70FEA" w:rsidP="00F70FEA">
      <w:r w:rsidRPr="00DD0A7D">
        <w:t xml:space="preserve">In the past meeting, it was agreed that release 19 </w:t>
      </w:r>
      <w:r w:rsidR="00B84294">
        <w:rPr>
          <w:rFonts w:hint="eastAsia"/>
        </w:rPr>
        <w:t xml:space="preserve">LTM </w:t>
      </w:r>
      <w:r w:rsidRPr="00DD0A7D">
        <w:t xml:space="preserve">can have one reference configuration within </w:t>
      </w:r>
      <w:proofErr w:type="gramStart"/>
      <w:r w:rsidRPr="00DD0A7D">
        <w:t>a</w:t>
      </w:r>
      <w:proofErr w:type="gramEnd"/>
      <w:r w:rsidRPr="00DD0A7D">
        <w:t xml:space="preserve"> LTM configuration. </w:t>
      </w:r>
      <w:r>
        <w:rPr>
          <w:rFonts w:hint="eastAsia"/>
        </w:rPr>
        <w:t>And</w:t>
      </w:r>
      <w:r w:rsidRPr="00DD0A7D">
        <w:t xml:space="preserve"> it was also agreed that at least </w:t>
      </w:r>
      <w:proofErr w:type="gramStart"/>
      <w:r w:rsidRPr="00DD0A7D">
        <w:t>a source</w:t>
      </w:r>
      <w:proofErr w:type="gramEnd"/>
      <w:r w:rsidRPr="00DD0A7D">
        <w:t xml:space="preserve"> gNB can generate a reference configuration. Also, FFS on whether a candidate gNB can generate a reference configuration.</w:t>
      </w:r>
      <w:r>
        <w:rPr>
          <w:rFonts w:hint="eastAsia"/>
        </w:rPr>
        <w:t xml:space="preserve"> Then, </w:t>
      </w:r>
      <w:proofErr w:type="gramStart"/>
      <w:r>
        <w:rPr>
          <w:rFonts w:hint="eastAsia"/>
        </w:rPr>
        <w:t>following</w:t>
      </w:r>
      <w:proofErr w:type="gramEnd"/>
      <w:r>
        <w:rPr>
          <w:rFonts w:hint="eastAsia"/>
        </w:rPr>
        <w:t xml:space="preserve"> three options are on the table:</w:t>
      </w:r>
    </w:p>
    <w:p w14:paraId="04B678EA" w14:textId="7C0A4331" w:rsidR="00F70FEA" w:rsidRDefault="00F70FEA" w:rsidP="00F70FEA">
      <w:pPr>
        <w:ind w:leftChars="100" w:left="220"/>
      </w:pPr>
      <w:r>
        <w:t xml:space="preserve">Approach 1: Similar as F1AP, the source gNB can request a candidate-gNB to provide a reference configuration. </w:t>
      </w:r>
    </w:p>
    <w:p w14:paraId="674951EB" w14:textId="30C0BA78" w:rsidR="00F70FEA" w:rsidRDefault="00F70FEA" w:rsidP="00F70FEA">
      <w:pPr>
        <w:ind w:leftChars="100" w:left="220"/>
      </w:pPr>
      <w:r>
        <w:t xml:space="preserve">Approach 2: For inter-CU LTM, only the source gNB can provide the reference configuration. </w:t>
      </w:r>
    </w:p>
    <w:p w14:paraId="16A8B3FE" w14:textId="6CBE573F" w:rsidR="00F70FEA" w:rsidRDefault="00F70FEA" w:rsidP="00F70FEA">
      <w:pPr>
        <w:ind w:leftChars="100" w:left="220"/>
      </w:pPr>
      <w:r>
        <w:t xml:space="preserve">Approach 3: If the source CU does not provide the reference configuration, it is up to the candidate DU to provide the reference configuration to the source CU and the source DU can decide which one to adopt as a reference configuration. </w:t>
      </w:r>
    </w:p>
    <w:p w14:paraId="3CDBF5BC" w14:textId="23E4B1A1" w:rsidR="00F70FEA" w:rsidRDefault="00F70FEA" w:rsidP="00F70FEA">
      <w:r w:rsidRPr="00DD0A7D">
        <w:t>In the following cases, it may be better for a candidate gNB to generate a reference configuration than for a source gNB to generate it: for example, multiple candidate cells are prepared in a target gNB different from the serving gNB, and the candidate cells does not include a serving cell. Here, in both the initial and subsequent cell switches, all candidate configurations that can be used belong to the target gNB</w:t>
      </w:r>
      <w:r>
        <w:rPr>
          <w:rFonts w:hint="eastAsia"/>
        </w:rPr>
        <w:t>, i.e.</w:t>
      </w:r>
      <w:r w:rsidRPr="00DD0A7D">
        <w:t xml:space="preserve"> all candidate configurations are prepared in the target gNB during the LTM preparation phase. </w:t>
      </w:r>
      <w:r>
        <w:rPr>
          <w:rFonts w:hint="eastAsia"/>
        </w:rPr>
        <w:t>In this case</w:t>
      </w:r>
      <w:r w:rsidRPr="00DD0A7D">
        <w:t xml:space="preserve">, </w:t>
      </w:r>
      <w:r>
        <w:rPr>
          <w:rFonts w:hint="eastAsia"/>
        </w:rPr>
        <w:t>a</w:t>
      </w:r>
      <w:r w:rsidRPr="00DD0A7D">
        <w:t xml:space="preserve"> reference configuration referred by these candidate configurations should be generated by the target gNB rather than the serving gNB. </w:t>
      </w:r>
      <w:r>
        <w:rPr>
          <w:rFonts w:hint="eastAsia"/>
        </w:rPr>
        <w:t>T</w:t>
      </w:r>
      <w:r w:rsidRPr="00DD0A7D">
        <w:t xml:space="preserve">he target gNB </w:t>
      </w:r>
      <w:r>
        <w:rPr>
          <w:rFonts w:hint="eastAsia"/>
        </w:rPr>
        <w:t>has</w:t>
      </w:r>
      <w:r w:rsidRPr="00DD0A7D">
        <w:t xml:space="preserve"> full knowledge of candidate configurations.</w:t>
      </w:r>
      <w:r>
        <w:rPr>
          <w:rFonts w:hint="eastAsia"/>
        </w:rPr>
        <w:t xml:space="preserve"> </w:t>
      </w:r>
      <w:r>
        <w:t>C</w:t>
      </w:r>
      <w:r>
        <w:rPr>
          <w:rFonts w:hint="eastAsia"/>
        </w:rPr>
        <w:t>onsidering above case</w:t>
      </w:r>
      <w:r>
        <w:t xml:space="preserve">, we </w:t>
      </w:r>
      <w:r>
        <w:rPr>
          <w:rFonts w:hint="eastAsia"/>
        </w:rPr>
        <w:t>think</w:t>
      </w:r>
      <w:r>
        <w:t xml:space="preserve"> that</w:t>
      </w:r>
      <w:r>
        <w:rPr>
          <w:rFonts w:hint="eastAsia"/>
        </w:rPr>
        <w:t xml:space="preserve"> candidate gNB should</w:t>
      </w:r>
      <w:r>
        <w:t xml:space="preserve"> be able to request the candidate gNB to generate a reference configuration.</w:t>
      </w:r>
      <w:r>
        <w:rPr>
          <w:rFonts w:hint="eastAsia"/>
        </w:rPr>
        <w:t xml:space="preserve"> </w:t>
      </w:r>
    </w:p>
    <w:p w14:paraId="076D63E0" w14:textId="55E58AE9" w:rsidR="00F70FEA" w:rsidRDefault="00F70FEA" w:rsidP="00F70FEA">
      <w:pPr>
        <w:pStyle w:val="ProposalandObservation"/>
      </w:pPr>
      <w:r w:rsidRPr="007D21D8">
        <w:t xml:space="preserve">Proposal </w:t>
      </w:r>
      <w:r>
        <w:rPr>
          <w:rFonts w:hint="eastAsia"/>
        </w:rPr>
        <w:t>6</w:t>
      </w:r>
      <w:r w:rsidRPr="007D21D8">
        <w:t>:</w:t>
      </w:r>
      <w:r w:rsidRPr="007D21D8">
        <w:tab/>
      </w:r>
      <w:r w:rsidRPr="00F70FEA">
        <w:rPr>
          <w:rFonts w:hint="eastAsia"/>
        </w:rPr>
        <w:t>Candidate</w:t>
      </w:r>
      <w:r w:rsidRPr="00F70FEA">
        <w:t xml:space="preserve"> gNB should be </w:t>
      </w:r>
      <w:r w:rsidRPr="00F70FEA">
        <w:rPr>
          <w:rFonts w:hint="eastAsia"/>
        </w:rPr>
        <w:t>able</w:t>
      </w:r>
      <w:r w:rsidRPr="00F70FEA">
        <w:t xml:space="preserve"> to </w:t>
      </w:r>
      <w:r w:rsidRPr="00F70FEA">
        <w:rPr>
          <w:rFonts w:hint="eastAsia"/>
        </w:rPr>
        <w:t>generate</w:t>
      </w:r>
      <w:r w:rsidRPr="00F70FEA">
        <w:t xml:space="preserve"> a reference configuration.</w:t>
      </w:r>
    </w:p>
    <w:p w14:paraId="277575D1" w14:textId="55FD94D2" w:rsidR="00F70FEA" w:rsidRDefault="00F70FEA" w:rsidP="00F70FEA">
      <w:r w:rsidRPr="00F70FEA">
        <w:t xml:space="preserve">We </w:t>
      </w:r>
      <w:r>
        <w:rPr>
          <w:rFonts w:hint="eastAsia"/>
        </w:rPr>
        <w:t>think</w:t>
      </w:r>
      <w:r w:rsidRPr="00F70FEA">
        <w:t xml:space="preserve"> that both the explicit way and the implicit way work, but in the case of the implicit way, after multiple gNBs generate reference configuration</w:t>
      </w:r>
      <w:r>
        <w:rPr>
          <w:rFonts w:hint="eastAsia"/>
        </w:rPr>
        <w:t>s</w:t>
      </w:r>
      <w:r w:rsidRPr="00F70FEA">
        <w:t xml:space="preserve">, the source gNB </w:t>
      </w:r>
      <w:r>
        <w:rPr>
          <w:rFonts w:hint="eastAsia"/>
        </w:rPr>
        <w:t>should</w:t>
      </w:r>
      <w:r w:rsidRPr="00F70FEA">
        <w:t xml:space="preserve"> select one of them and request the other candidate gNB to re</w:t>
      </w:r>
      <w:r w:rsidR="008608B2">
        <w:rPr>
          <w:rFonts w:hint="eastAsia"/>
        </w:rPr>
        <w:t>-</w:t>
      </w:r>
      <w:r w:rsidRPr="00F70FEA">
        <w:t>generate the RRC configuration, which leads to unnecessary round trips. In the case of the explicit way, it is possible to have one candidate gNB generate a reference configuration first and then request the other candidate gNB</w:t>
      </w:r>
      <w:r w:rsidR="009E41A0">
        <w:rPr>
          <w:rFonts w:hint="eastAsia"/>
        </w:rPr>
        <w:t>s</w:t>
      </w:r>
      <w:r w:rsidRPr="00F70FEA">
        <w:t xml:space="preserve"> to regenerate the RRC configuration, </w:t>
      </w:r>
      <w:r>
        <w:rPr>
          <w:rFonts w:hint="eastAsia"/>
        </w:rPr>
        <w:t>this can</w:t>
      </w:r>
      <w:r w:rsidRPr="00F70FEA">
        <w:t xml:space="preserve"> </w:t>
      </w:r>
      <w:proofErr w:type="gramStart"/>
      <w:r w:rsidRPr="00F70FEA">
        <w:t>avoiding</w:t>
      </w:r>
      <w:proofErr w:type="gramEnd"/>
      <w:r w:rsidRPr="00F70FEA">
        <w:t xml:space="preserve"> unnecessary signaling.</w:t>
      </w:r>
      <w:r>
        <w:rPr>
          <w:rFonts w:hint="eastAsia"/>
        </w:rPr>
        <w:t xml:space="preserve"> From above, we prefer approach 1.</w:t>
      </w:r>
    </w:p>
    <w:p w14:paraId="28676B3A" w14:textId="72310342" w:rsidR="00F70FEA" w:rsidRDefault="00F70FEA" w:rsidP="00F70FEA">
      <w:pPr>
        <w:pStyle w:val="ProposalandObservation"/>
      </w:pPr>
      <w:r w:rsidRPr="007D21D8">
        <w:t xml:space="preserve">Proposal </w:t>
      </w:r>
      <w:r>
        <w:rPr>
          <w:rFonts w:hint="eastAsia"/>
        </w:rPr>
        <w:t>7</w:t>
      </w:r>
      <w:r w:rsidRPr="007D21D8">
        <w:t>:</w:t>
      </w:r>
      <w:r w:rsidRPr="007D21D8">
        <w:tab/>
      </w:r>
      <w:r>
        <w:rPr>
          <w:rFonts w:hint="eastAsia"/>
        </w:rPr>
        <w:t>Source gNB can request a candidate gNB to provide a reference configuration explicitly (approach 1).</w:t>
      </w:r>
    </w:p>
    <w:p w14:paraId="5D6F0EB4" w14:textId="53738CA1" w:rsidR="00F70FEA" w:rsidRDefault="00F70FEA" w:rsidP="00F70FEA">
      <w:pPr>
        <w:pStyle w:val="ProposalandObservation"/>
        <w:ind w:left="1490" w:hanging="1490"/>
        <w:rPr>
          <w:rFonts w:eastAsiaTheme="minorEastAsia"/>
        </w:rPr>
      </w:pPr>
    </w:p>
    <w:p w14:paraId="658A02FF" w14:textId="77777777" w:rsidR="00F70FEA" w:rsidRPr="00F70FEA" w:rsidRDefault="00F70FEA" w:rsidP="00E90A10"/>
    <w:p w14:paraId="1837FC41" w14:textId="5B78AD64" w:rsidR="00992B51" w:rsidRPr="00B15591" w:rsidRDefault="00992B51" w:rsidP="00992B51">
      <w:pPr>
        <w:pStyle w:val="2"/>
        <w:rPr>
          <w:sz w:val="22"/>
          <w:szCs w:val="21"/>
        </w:rPr>
      </w:pPr>
      <w:r>
        <w:rPr>
          <w:rFonts w:hint="eastAsia"/>
          <w:sz w:val="22"/>
          <w:szCs w:val="21"/>
        </w:rPr>
        <w:t>TA information transfer for early UL synchronization</w:t>
      </w:r>
    </w:p>
    <w:p w14:paraId="2D308A39" w14:textId="7816E2FD" w:rsidR="001B16C8" w:rsidRDefault="001B16C8" w:rsidP="00992B51">
      <w:r>
        <w:rPr>
          <w:rFonts w:hint="eastAsia"/>
        </w:rPr>
        <w:t>W</w:t>
      </w:r>
      <w:r w:rsidRPr="001B16C8">
        <w:t xml:space="preserve">e agreed to introduce a new non-UE associated class 2 procedure for TA information transfer for early UL sync on Xn interface </w:t>
      </w:r>
      <w:r>
        <w:rPr>
          <w:rFonts w:hint="eastAsia"/>
        </w:rPr>
        <w:t xml:space="preserve">same </w:t>
      </w:r>
      <w:r w:rsidRPr="001B16C8">
        <w:t>as in R18</w:t>
      </w:r>
      <w:r>
        <w:rPr>
          <w:rFonts w:hint="eastAsia"/>
        </w:rPr>
        <w:t xml:space="preserve"> F1AP, and t</w:t>
      </w:r>
      <w:r w:rsidRPr="001B16C8">
        <w:t>he XnAP ID was FFS. The introduction of XnAP ID was proposed at the previous meeting in [</w:t>
      </w:r>
      <w:r>
        <w:rPr>
          <w:rFonts w:hint="eastAsia"/>
        </w:rPr>
        <w:t>3</w:t>
      </w:r>
      <w:r w:rsidRPr="001B16C8">
        <w:t>]. Our understanding is that by introducing this ID, the source gNB receiving this message can immediately recognize the UE association based on the UE XnAP ID. However, to do this, the candidate CU needs to identify the UE association based on the content of the F1AP TA Information Transfer (non-UE associated) received from the candidate DU. This behavior was performed by the source DU in R18, and we do not see the advantage of having a different behavior only for inter-CU. The candidate DU allocates RACH resource</w:t>
      </w:r>
      <w:r>
        <w:rPr>
          <w:rFonts w:hint="eastAsia"/>
        </w:rPr>
        <w:t>s</w:t>
      </w:r>
      <w:r w:rsidRPr="001B16C8">
        <w:t xml:space="preserve"> for early UL sync in the preparation phase based on the gNB ID and gNB-DU ID (or Early RACH Resources Provider ID). When the candidate DU receives the RACH preamble for early UL sync</w:t>
      </w:r>
      <w:r>
        <w:rPr>
          <w:rFonts w:hint="eastAsia"/>
        </w:rPr>
        <w:t xml:space="preserve"> from the UE</w:t>
      </w:r>
      <w:r w:rsidRPr="001B16C8">
        <w:t xml:space="preserve">, it </w:t>
      </w:r>
      <w:r w:rsidR="009E41A0">
        <w:rPr>
          <w:rFonts w:hint="eastAsia"/>
        </w:rPr>
        <w:t>send</w:t>
      </w:r>
      <w:r w:rsidRPr="001B16C8">
        <w:t xml:space="preserve">s TA information </w:t>
      </w:r>
      <w:r w:rsidR="009E41A0">
        <w:rPr>
          <w:rFonts w:hint="eastAsia"/>
        </w:rPr>
        <w:t>via</w:t>
      </w:r>
      <w:r w:rsidRPr="001B16C8">
        <w:t xml:space="preserve"> non-UE associated F1AP to the source gNB/gNB-DU. Therefore, the source gNB ID and the source gNB-DU</w:t>
      </w:r>
      <w:r>
        <w:rPr>
          <w:rFonts w:hint="eastAsia"/>
        </w:rPr>
        <w:t xml:space="preserve"> related ID</w:t>
      </w:r>
      <w:r w:rsidRPr="001B16C8">
        <w:t xml:space="preserve"> should be included in the new XnAP TA information transfer message.</w:t>
      </w:r>
    </w:p>
    <w:p w14:paraId="233D95B2" w14:textId="48D29F6E" w:rsidR="00992B51" w:rsidRDefault="00992B51" w:rsidP="00992B51">
      <w:pPr>
        <w:pStyle w:val="ProposalandObservation"/>
        <w:rPr>
          <w:rFonts w:eastAsiaTheme="minorEastAsia"/>
        </w:rPr>
      </w:pPr>
      <w:r w:rsidRPr="007D21D8">
        <w:t xml:space="preserve">Proposal </w:t>
      </w:r>
      <w:r w:rsidR="00F70FEA">
        <w:rPr>
          <w:rFonts w:hint="eastAsia"/>
        </w:rPr>
        <w:t>8</w:t>
      </w:r>
      <w:r w:rsidRPr="007D21D8">
        <w:t>:</w:t>
      </w:r>
      <w:r w:rsidRPr="007D21D8">
        <w:tab/>
      </w:r>
      <w:r w:rsidR="001B16C8">
        <w:rPr>
          <w:rFonts w:eastAsiaTheme="minorEastAsia" w:hint="eastAsia"/>
        </w:rPr>
        <w:t>UE XnAP ID is not needed in the n</w:t>
      </w:r>
      <w:r w:rsidR="001B16C8" w:rsidRPr="001B16C8">
        <w:rPr>
          <w:rFonts w:eastAsiaTheme="minorEastAsia"/>
        </w:rPr>
        <w:t>ew XnAP non-UE associated TA Information Transfer message</w:t>
      </w:r>
      <w:r w:rsidR="001B16C8">
        <w:rPr>
          <w:rFonts w:eastAsiaTheme="minorEastAsia" w:hint="eastAsia"/>
        </w:rPr>
        <w:t>.</w:t>
      </w:r>
    </w:p>
    <w:p w14:paraId="6CE9D451" w14:textId="689FAE2B" w:rsidR="0081454F" w:rsidRDefault="0081454F" w:rsidP="0081454F">
      <w:pPr>
        <w:pStyle w:val="ProposalandObservation"/>
        <w:rPr>
          <w:rFonts w:eastAsiaTheme="minorEastAsia"/>
        </w:rPr>
      </w:pPr>
      <w:r w:rsidRPr="007D21D8">
        <w:t xml:space="preserve">Proposal </w:t>
      </w:r>
      <w:r w:rsidR="00F70FEA">
        <w:rPr>
          <w:rFonts w:hint="eastAsia"/>
        </w:rPr>
        <w:t>9</w:t>
      </w:r>
      <w:r w:rsidRPr="007D21D8">
        <w:t>:</w:t>
      </w:r>
      <w:r w:rsidRPr="007D21D8">
        <w:tab/>
      </w:r>
      <w:r w:rsidR="001B16C8">
        <w:rPr>
          <w:rFonts w:eastAsiaTheme="minorEastAsia" w:hint="eastAsia"/>
        </w:rPr>
        <w:t>Source gNB ID and source gNB-DU ID should be included in the n</w:t>
      </w:r>
      <w:r w:rsidR="001B16C8" w:rsidRPr="001B16C8">
        <w:rPr>
          <w:rFonts w:eastAsiaTheme="minorEastAsia"/>
        </w:rPr>
        <w:t>ew XnAP non-UE associated TA Information Transfer message</w:t>
      </w:r>
      <w:r w:rsidR="001B16C8">
        <w:rPr>
          <w:rFonts w:eastAsiaTheme="minorEastAsia" w:hint="eastAsia"/>
        </w:rPr>
        <w:t>.</w:t>
      </w:r>
    </w:p>
    <w:p w14:paraId="1F0C2777" w14:textId="77777777" w:rsidR="00992B51" w:rsidRDefault="00992B51" w:rsidP="00E90A10"/>
    <w:p w14:paraId="77B054CF" w14:textId="77777777" w:rsidR="002070FE" w:rsidRDefault="002070FE" w:rsidP="00E90A10"/>
    <w:p w14:paraId="7007DC66" w14:textId="6C39B5C7" w:rsidR="00992B51" w:rsidRPr="00B15591" w:rsidRDefault="00992B51" w:rsidP="00992B51">
      <w:pPr>
        <w:pStyle w:val="2"/>
        <w:rPr>
          <w:sz w:val="22"/>
          <w:szCs w:val="21"/>
        </w:rPr>
      </w:pPr>
      <w:r>
        <w:rPr>
          <w:rFonts w:hint="eastAsia"/>
          <w:sz w:val="22"/>
          <w:szCs w:val="21"/>
        </w:rPr>
        <w:t>Xn procedures handling for subsequent inter-CU LTM with no Xn connections</w:t>
      </w:r>
    </w:p>
    <w:p w14:paraId="66ADACC1" w14:textId="210F0EAE" w:rsidR="00367F5C" w:rsidRDefault="00367F5C" w:rsidP="00992B51">
      <w:r w:rsidRPr="00367F5C">
        <w:t>In the previous meeting, [</w:t>
      </w:r>
      <w:r>
        <w:rPr>
          <w:rFonts w:hint="eastAsia"/>
        </w:rPr>
        <w:t>3</w:t>
      </w:r>
      <w:r w:rsidRPr="00367F5C">
        <w:t xml:space="preserve">] raised the issue </w:t>
      </w:r>
      <w:r>
        <w:rPr>
          <w:rFonts w:hint="eastAsia"/>
        </w:rPr>
        <w:t>on</w:t>
      </w:r>
      <w:r w:rsidRPr="00367F5C">
        <w:t xml:space="preserve"> subsequent LTM procedure when Xn interface is not established between candidate gNBs. In the LTM preparation phase, the source gNB can send Handover Request only to the gNB with Xn connection, so all Xn messages</w:t>
      </w:r>
      <w:r>
        <w:rPr>
          <w:rFonts w:hint="eastAsia"/>
        </w:rPr>
        <w:t xml:space="preserve"> during</w:t>
      </w:r>
      <w:r w:rsidRPr="00367F5C">
        <w:t xml:space="preserve"> LTM completion phase can be sent. On the other hand, there may be no Xn connection between the new serving gNB after initial cell switch and other candidate gNB</w:t>
      </w:r>
      <w:r w:rsidR="009E41A0">
        <w:rPr>
          <w:rFonts w:hint="eastAsia"/>
        </w:rPr>
        <w:t>s</w:t>
      </w:r>
      <w:r w:rsidRPr="00367F5C">
        <w:t xml:space="preserve">. In this case, </w:t>
      </w:r>
      <w:r>
        <w:rPr>
          <w:rFonts w:hint="eastAsia"/>
        </w:rPr>
        <w:t xml:space="preserve">LTM related </w:t>
      </w:r>
      <w:r w:rsidRPr="00367F5C">
        <w:t>Xn messages cannot be sent directly from candidate gNB to serving gNB</w:t>
      </w:r>
      <w:r>
        <w:rPr>
          <w:rFonts w:hint="eastAsia"/>
        </w:rPr>
        <w:t xml:space="preserve"> and vice </w:t>
      </w:r>
      <w:r>
        <w:t>versa</w:t>
      </w:r>
      <w:r w:rsidRPr="00367F5C">
        <w:t xml:space="preserve">. The main ways to </w:t>
      </w:r>
      <w:r>
        <w:rPr>
          <w:rFonts w:hint="eastAsia"/>
        </w:rPr>
        <w:t>resolve</w:t>
      </w:r>
      <w:r w:rsidRPr="00367F5C">
        <w:t xml:space="preserve"> this problem are as follows:</w:t>
      </w:r>
    </w:p>
    <w:p w14:paraId="72F01317" w14:textId="1FFF3184" w:rsidR="00367F5C" w:rsidRPr="00361F49" w:rsidRDefault="00367F5C" w:rsidP="00361F49">
      <w:pPr>
        <w:pStyle w:val="af1"/>
        <w:numPr>
          <w:ilvl w:val="0"/>
          <w:numId w:val="28"/>
        </w:numPr>
        <w:ind w:leftChars="0"/>
        <w:rPr>
          <w:b/>
          <w:bCs/>
        </w:rPr>
      </w:pPr>
      <w:r w:rsidRPr="00361F49">
        <w:rPr>
          <w:b/>
          <w:bCs/>
        </w:rPr>
        <w:t xml:space="preserve">Option 1: In the preparation phase, the source gNB </w:t>
      </w:r>
      <w:r w:rsidRPr="00361F49">
        <w:rPr>
          <w:rFonts w:hint="eastAsia"/>
          <w:b/>
          <w:bCs/>
        </w:rPr>
        <w:t>make it sure that all candidate gNBs have Xn connection</w:t>
      </w:r>
      <w:r w:rsidRPr="00361F49">
        <w:rPr>
          <w:b/>
          <w:bCs/>
        </w:rPr>
        <w:t xml:space="preserve"> </w:t>
      </w:r>
      <w:r w:rsidR="007B49EE">
        <w:rPr>
          <w:rFonts w:hint="eastAsia"/>
          <w:b/>
          <w:bCs/>
        </w:rPr>
        <w:t>each other</w:t>
      </w:r>
      <w:r w:rsidRPr="00361F49">
        <w:rPr>
          <w:b/>
          <w:bCs/>
        </w:rPr>
        <w:t>.</w:t>
      </w:r>
    </w:p>
    <w:p w14:paraId="7F194626" w14:textId="5E1AC673" w:rsidR="00367F5C" w:rsidRDefault="00367F5C" w:rsidP="00361F49">
      <w:pPr>
        <w:ind w:leftChars="193" w:left="425"/>
      </w:pPr>
      <w:r>
        <w:t xml:space="preserve">In this </w:t>
      </w:r>
      <w:r>
        <w:rPr>
          <w:rFonts w:hint="eastAsia"/>
        </w:rPr>
        <w:t>way</w:t>
      </w:r>
      <w:r>
        <w:t xml:space="preserve">, 1) the source gNB </w:t>
      </w:r>
      <w:r w:rsidR="007B49EE">
        <w:rPr>
          <w:rFonts w:hint="eastAsia"/>
        </w:rPr>
        <w:t xml:space="preserve">should </w:t>
      </w:r>
      <w:r>
        <w:t xml:space="preserve">know in advance whether </w:t>
      </w:r>
      <w:r>
        <w:rPr>
          <w:rFonts w:hint="eastAsia"/>
        </w:rPr>
        <w:t>neighboring</w:t>
      </w:r>
      <w:r>
        <w:t xml:space="preserve"> gNBs have Xn </w:t>
      </w:r>
      <w:proofErr w:type="gramStart"/>
      <w:r>
        <w:t>connections</w:t>
      </w:r>
      <w:proofErr w:type="gramEnd"/>
      <w:r>
        <w:rPr>
          <w:rFonts w:hint="eastAsia"/>
        </w:rPr>
        <w:t xml:space="preserve"> </w:t>
      </w:r>
      <w:r w:rsidR="007B49EE">
        <w:rPr>
          <w:rFonts w:hint="eastAsia"/>
        </w:rPr>
        <w:t>each other</w:t>
      </w:r>
      <w:r>
        <w:t xml:space="preserve"> or 2) the gNB receiving the Handover Request </w:t>
      </w:r>
      <w:r>
        <w:rPr>
          <w:rFonts w:hint="eastAsia"/>
        </w:rPr>
        <w:t>responses</w:t>
      </w:r>
      <w:r>
        <w:t xml:space="preserve"> whether it has Xn interfaces with other candidate gNBs. Based on 1) or 2), the source gNB </w:t>
      </w:r>
      <w:r>
        <w:rPr>
          <w:rFonts w:hint="eastAsia"/>
        </w:rPr>
        <w:t>initiates</w:t>
      </w:r>
      <w:r>
        <w:t xml:space="preserve"> LTM </w:t>
      </w:r>
      <w:r>
        <w:rPr>
          <w:rFonts w:hint="eastAsia"/>
        </w:rPr>
        <w:t>preparation</w:t>
      </w:r>
      <w:r>
        <w:t xml:space="preserve"> </w:t>
      </w:r>
      <w:r w:rsidR="007B49EE">
        <w:rPr>
          <w:rFonts w:hint="eastAsia"/>
        </w:rPr>
        <w:t>toward</w:t>
      </w:r>
      <w:r>
        <w:t xml:space="preserve"> only gNBs </w:t>
      </w:r>
      <w:r>
        <w:rPr>
          <w:rFonts w:hint="eastAsia"/>
        </w:rPr>
        <w:t xml:space="preserve">which </w:t>
      </w:r>
      <w:proofErr w:type="gramStart"/>
      <w:r>
        <w:rPr>
          <w:rFonts w:hint="eastAsia"/>
        </w:rPr>
        <w:t>has</w:t>
      </w:r>
      <w:proofErr w:type="gramEnd"/>
      <w:r>
        <w:rPr>
          <w:rFonts w:hint="eastAsia"/>
        </w:rPr>
        <w:t xml:space="preserve"> </w:t>
      </w:r>
      <w:r>
        <w:t>Xn connections</w:t>
      </w:r>
      <w:r>
        <w:rPr>
          <w:rFonts w:hint="eastAsia"/>
        </w:rPr>
        <w:t xml:space="preserve"> between them</w:t>
      </w:r>
      <w:r>
        <w:t>.</w:t>
      </w:r>
    </w:p>
    <w:p w14:paraId="5D527D49" w14:textId="08FC5927" w:rsidR="00367F5C" w:rsidRPr="000C156C" w:rsidRDefault="00367F5C" w:rsidP="00361F49">
      <w:pPr>
        <w:ind w:leftChars="193" w:left="425"/>
      </w:pPr>
      <w:r>
        <w:t xml:space="preserve">This </w:t>
      </w:r>
      <w:r>
        <w:rPr>
          <w:rFonts w:hint="eastAsia"/>
        </w:rPr>
        <w:t>option requires</w:t>
      </w:r>
      <w:r>
        <w:t xml:space="preserve"> enhance</w:t>
      </w:r>
      <w:r>
        <w:rPr>
          <w:rFonts w:hint="eastAsia"/>
        </w:rPr>
        <w:t xml:space="preserve">ment on </w:t>
      </w:r>
      <w:r>
        <w:t xml:space="preserve">Xn Setup/NG-RAN node Configuration Update procedure or Handover Request/LTM Configuration Update procedure and avoids this problem without affecting the entire inter-CU LTM procedure. On the other hand, </w:t>
      </w:r>
      <w:r>
        <w:rPr>
          <w:rFonts w:hint="eastAsia"/>
        </w:rPr>
        <w:t xml:space="preserve">there would be big restriction on </w:t>
      </w:r>
      <w:r>
        <w:t>the selection of LTM candidate cells, leading decrease</w:t>
      </w:r>
      <w:r>
        <w:rPr>
          <w:rFonts w:hint="eastAsia"/>
        </w:rPr>
        <w:t>d</w:t>
      </w:r>
      <w:r>
        <w:t xml:space="preserve"> flexibility.</w:t>
      </w:r>
    </w:p>
    <w:p w14:paraId="281FDAC3" w14:textId="3EC8BBB5" w:rsidR="00367F5C" w:rsidRPr="00361F49" w:rsidRDefault="00367F5C" w:rsidP="00361F49">
      <w:pPr>
        <w:pStyle w:val="af1"/>
        <w:numPr>
          <w:ilvl w:val="0"/>
          <w:numId w:val="28"/>
        </w:numPr>
        <w:ind w:leftChars="0"/>
        <w:rPr>
          <w:b/>
          <w:bCs/>
        </w:rPr>
      </w:pPr>
      <w:r w:rsidRPr="00361F49">
        <w:rPr>
          <w:b/>
          <w:bCs/>
        </w:rPr>
        <w:t xml:space="preserve">Option 2: In subsequent LTM, the serving gNB only </w:t>
      </w:r>
      <w:r w:rsidRPr="00361F49">
        <w:rPr>
          <w:rFonts w:hint="eastAsia"/>
          <w:b/>
          <w:bCs/>
        </w:rPr>
        <w:t>select target</w:t>
      </w:r>
      <w:r w:rsidRPr="00361F49">
        <w:rPr>
          <w:b/>
          <w:bCs/>
        </w:rPr>
        <w:t xml:space="preserve"> gNB </w:t>
      </w:r>
      <w:r w:rsidRPr="00361F49">
        <w:rPr>
          <w:rFonts w:hint="eastAsia"/>
          <w:b/>
          <w:bCs/>
        </w:rPr>
        <w:t>which has</w:t>
      </w:r>
      <w:r w:rsidRPr="00361F49">
        <w:rPr>
          <w:b/>
          <w:bCs/>
        </w:rPr>
        <w:t xml:space="preserve"> Xn connection</w:t>
      </w:r>
      <w:r w:rsidRPr="00361F49">
        <w:rPr>
          <w:rFonts w:hint="eastAsia"/>
          <w:b/>
          <w:bCs/>
        </w:rPr>
        <w:t xml:space="preserve"> with the serving gNB</w:t>
      </w:r>
      <w:r w:rsidRPr="00361F49">
        <w:rPr>
          <w:b/>
          <w:bCs/>
        </w:rPr>
        <w:t>.</w:t>
      </w:r>
    </w:p>
    <w:p w14:paraId="691834A4" w14:textId="0636C7AE" w:rsidR="00367F5C" w:rsidRDefault="00367F5C" w:rsidP="00361F49">
      <w:pPr>
        <w:ind w:leftChars="193" w:left="425"/>
      </w:pPr>
      <w:r>
        <w:t xml:space="preserve">In this </w:t>
      </w:r>
      <w:r>
        <w:rPr>
          <w:rFonts w:hint="eastAsia"/>
        </w:rPr>
        <w:t>way</w:t>
      </w:r>
      <w:r>
        <w:t xml:space="preserve">, each candidate </w:t>
      </w:r>
      <w:r>
        <w:rPr>
          <w:rFonts w:hint="eastAsia"/>
        </w:rPr>
        <w:t>CU</w:t>
      </w:r>
      <w:r>
        <w:t xml:space="preserve"> </w:t>
      </w:r>
      <w:r>
        <w:rPr>
          <w:rFonts w:hint="eastAsia"/>
        </w:rPr>
        <w:t>informs</w:t>
      </w:r>
      <w:r>
        <w:t xml:space="preserve"> </w:t>
      </w:r>
      <w:r>
        <w:rPr>
          <w:rFonts w:hint="eastAsia"/>
        </w:rPr>
        <w:t>corresponding</w:t>
      </w:r>
      <w:r>
        <w:t xml:space="preserve"> candidate DU whether there is an Xn interface with the gNB </w:t>
      </w:r>
      <w:r>
        <w:rPr>
          <w:rFonts w:hint="eastAsia"/>
        </w:rPr>
        <w:t>of each</w:t>
      </w:r>
      <w:r>
        <w:t xml:space="preserve"> candidate cell. When a candidate DU becomes a serving DU in subsequent LTM, it selects a target cell from among candidate cells with an Xn interface</w:t>
      </w:r>
      <w:r>
        <w:rPr>
          <w:rFonts w:hint="eastAsia"/>
        </w:rPr>
        <w:t xml:space="preserve"> with the serving gNB</w:t>
      </w:r>
      <w:r>
        <w:t xml:space="preserve"> based on this information.</w:t>
      </w:r>
    </w:p>
    <w:p w14:paraId="55E4C9A3" w14:textId="0EFBBF5F" w:rsidR="00367F5C" w:rsidRDefault="00367F5C" w:rsidP="00361F49">
      <w:pPr>
        <w:ind w:leftChars="193" w:left="425"/>
        <w:rPr>
          <w:rFonts w:hint="eastAsia"/>
        </w:rPr>
      </w:pPr>
      <w:r>
        <w:t xml:space="preserve">In this </w:t>
      </w:r>
      <w:r>
        <w:rPr>
          <w:rFonts w:hint="eastAsia"/>
        </w:rPr>
        <w:t>option</w:t>
      </w:r>
      <w:r>
        <w:t xml:space="preserve">, a cell switch to a candidate gNB without Xn connection can be avoided by simply including the presence of Xn connection </w:t>
      </w:r>
      <w:r>
        <w:rPr>
          <w:rFonts w:hint="eastAsia"/>
        </w:rPr>
        <w:t>toward each</w:t>
      </w:r>
      <w:r>
        <w:t xml:space="preserve"> candidate cell in UE Context Setup/Modification Request procedure (</w:t>
      </w:r>
      <w:r>
        <w:rPr>
          <w:rFonts w:hint="eastAsia"/>
        </w:rPr>
        <w:t>e.g.</w:t>
      </w:r>
      <w:r>
        <w:t xml:space="preserve"> in the LTM Configuration ID Mapping List). On the other hand, in this case, if</w:t>
      </w:r>
      <w:r>
        <w:rPr>
          <w:rFonts w:hint="eastAsia"/>
        </w:rPr>
        <w:t xml:space="preserve"> </w:t>
      </w:r>
      <w:r w:rsidR="001E703C">
        <w:rPr>
          <w:rFonts w:hint="eastAsia"/>
        </w:rPr>
        <w:t>UE moves from gNB#0 to gNB#1</w:t>
      </w:r>
      <w:r>
        <w:rPr>
          <w:rFonts w:hint="eastAsia"/>
        </w:rPr>
        <w:t xml:space="preserve"> but </w:t>
      </w:r>
      <w:r w:rsidR="001E703C">
        <w:rPr>
          <w:rFonts w:hint="eastAsia"/>
        </w:rPr>
        <w:t xml:space="preserve">gNB#1 </w:t>
      </w:r>
      <w:r>
        <w:rPr>
          <w:rFonts w:hint="eastAsia"/>
        </w:rPr>
        <w:t>does not have Xn connection with gNB#2</w:t>
      </w:r>
      <w:r w:rsidR="001E703C">
        <w:rPr>
          <w:rFonts w:hint="eastAsia"/>
        </w:rPr>
        <w:t xml:space="preserve"> (it has Xn connection with gNB#0)</w:t>
      </w:r>
      <w:r>
        <w:t>, gNB#</w:t>
      </w:r>
      <w:r>
        <w:rPr>
          <w:rFonts w:hint="eastAsia"/>
        </w:rPr>
        <w:t>2</w:t>
      </w:r>
      <w:r>
        <w:t xml:space="preserve"> reserves RACH resource</w:t>
      </w:r>
      <w:r>
        <w:rPr>
          <w:rFonts w:hint="eastAsia"/>
        </w:rPr>
        <w:t>s</w:t>
      </w:r>
      <w:r>
        <w:t xml:space="preserve"> for th</w:t>
      </w:r>
      <w:r>
        <w:rPr>
          <w:rFonts w:hint="eastAsia"/>
        </w:rPr>
        <w:t>e</w:t>
      </w:r>
      <w:r>
        <w:t xml:space="preserve"> UE even though it will not be </w:t>
      </w:r>
      <w:r>
        <w:rPr>
          <w:rFonts w:hint="eastAsia"/>
        </w:rPr>
        <w:t>a</w:t>
      </w:r>
      <w:r>
        <w:t xml:space="preserve"> target cell in the next cell switch, which results in a waste of resources.</w:t>
      </w:r>
      <w:r w:rsidR="001E703C">
        <w:rPr>
          <w:rFonts w:hint="eastAsia"/>
        </w:rPr>
        <w:t xml:space="preserve"> Also, if gNB#2 triggers LTM cancel when gNB#1 is a serving gNB, it sends LTM cancel to old serving gNB#0, which is not a serving gNB.</w:t>
      </w:r>
    </w:p>
    <w:p w14:paraId="51A31C1E" w14:textId="77777777" w:rsidR="00367F5C" w:rsidRPr="00361F49" w:rsidRDefault="00367F5C" w:rsidP="00361F49">
      <w:pPr>
        <w:pStyle w:val="af1"/>
        <w:numPr>
          <w:ilvl w:val="0"/>
          <w:numId w:val="28"/>
        </w:numPr>
        <w:ind w:leftChars="0"/>
        <w:rPr>
          <w:b/>
          <w:bCs/>
        </w:rPr>
      </w:pPr>
      <w:r w:rsidRPr="00361F49">
        <w:rPr>
          <w:b/>
          <w:bCs/>
        </w:rPr>
        <w:t>Option 3: If there is no Xn interface between candidate gNBs in subsequent LTM, the new serving gNB sends Xn messages to other candidate gNBs via the initial source gNB.</w:t>
      </w:r>
    </w:p>
    <w:p w14:paraId="797A81D0" w14:textId="114372CF" w:rsidR="00367F5C" w:rsidRDefault="00367F5C" w:rsidP="00361F49">
      <w:pPr>
        <w:ind w:leftChars="193" w:left="425"/>
      </w:pPr>
      <w:r>
        <w:t>In this</w:t>
      </w:r>
      <w:r>
        <w:rPr>
          <w:rFonts w:hint="eastAsia"/>
        </w:rPr>
        <w:t xml:space="preserve"> way</w:t>
      </w:r>
      <w:r>
        <w:t>, when each candidate gNB becomes a new serving gNB, all Xn messages to candidate gNBs without Xn connection</w:t>
      </w:r>
      <w:r>
        <w:rPr>
          <w:rFonts w:hint="eastAsia"/>
        </w:rPr>
        <w:t xml:space="preserve"> should</w:t>
      </w:r>
      <w:r>
        <w:t xml:space="preserve"> be sent via the initial source gNB. When an initial source gNB receives an Xn message from a new serving gNB, it forwards the Xn message to the destination gNB.</w:t>
      </w:r>
    </w:p>
    <w:p w14:paraId="78197A8A" w14:textId="58FCA9E1" w:rsidR="00367F5C" w:rsidRDefault="00367F5C" w:rsidP="00361F49">
      <w:pPr>
        <w:ind w:leftChars="193" w:left="425"/>
      </w:pPr>
      <w:r>
        <w:t xml:space="preserve">This method allows cell switching between all candidate cells with or without Xn connection. However, it can be signaling burden for the initial source gNB, and </w:t>
      </w:r>
      <w:r>
        <w:rPr>
          <w:rFonts w:hint="eastAsia"/>
        </w:rPr>
        <w:t>this</w:t>
      </w:r>
      <w:r>
        <w:t xml:space="preserve"> limited use case of cell switching between gNBs without Xn connection</w:t>
      </w:r>
      <w:r>
        <w:rPr>
          <w:rFonts w:hint="eastAsia"/>
        </w:rPr>
        <w:t xml:space="preserve"> </w:t>
      </w:r>
      <w:r>
        <w:t>leads to</w:t>
      </w:r>
      <w:r>
        <w:rPr>
          <w:rFonts w:hint="eastAsia"/>
        </w:rPr>
        <w:t xml:space="preserve"> increased complexity</w:t>
      </w:r>
      <w:r>
        <w:t>.</w:t>
      </w:r>
    </w:p>
    <w:p w14:paraId="2712ED7D" w14:textId="4434A255" w:rsidR="00367F5C" w:rsidRDefault="00367F5C" w:rsidP="00203B22">
      <w:r w:rsidRPr="00367F5C">
        <w:t xml:space="preserve">Based on the above, we think that in subsequent LTM, serving gNBs should </w:t>
      </w:r>
      <w:r>
        <w:rPr>
          <w:rFonts w:hint="eastAsia"/>
        </w:rPr>
        <w:t xml:space="preserve">select </w:t>
      </w:r>
      <w:r w:rsidRPr="00367F5C">
        <w:t>only gNBs with Xn connection</w:t>
      </w:r>
      <w:r>
        <w:rPr>
          <w:rFonts w:hint="eastAsia"/>
        </w:rPr>
        <w:t xml:space="preserve"> as a target</w:t>
      </w:r>
      <w:r w:rsidRPr="00367F5C">
        <w:t xml:space="preserve">, </w:t>
      </w:r>
      <w:r>
        <w:rPr>
          <w:rFonts w:hint="eastAsia"/>
        </w:rPr>
        <w:t xml:space="preserve">i.e. </w:t>
      </w:r>
      <w:r w:rsidRPr="00367F5C">
        <w:t xml:space="preserve">option 2 should be </w:t>
      </w:r>
      <w:proofErr w:type="gramStart"/>
      <w:r w:rsidR="005F2F88">
        <w:rPr>
          <w:rFonts w:hint="eastAsia"/>
        </w:rPr>
        <w:t>a</w:t>
      </w:r>
      <w:r w:rsidRPr="00367F5C">
        <w:t xml:space="preserve"> baseline</w:t>
      </w:r>
      <w:proofErr w:type="gramEnd"/>
      <w:r w:rsidRPr="00367F5C">
        <w:t xml:space="preserve">. Option 1 still has the specification impact and </w:t>
      </w:r>
      <w:r>
        <w:rPr>
          <w:rFonts w:hint="eastAsia"/>
        </w:rPr>
        <w:t>decreases</w:t>
      </w:r>
      <w:r w:rsidRPr="00367F5C">
        <w:t xml:space="preserve"> flexibility of inter-CU LTM. Option 3 can be additionally supported if </w:t>
      </w:r>
      <w:proofErr w:type="gramStart"/>
      <w:r w:rsidRPr="00367F5C">
        <w:t>necessary</w:t>
      </w:r>
      <w:proofErr w:type="gramEnd"/>
      <w:r w:rsidRPr="00367F5C">
        <w:t xml:space="preserve"> after Option2 is supported.</w:t>
      </w:r>
    </w:p>
    <w:p w14:paraId="0DFC000A" w14:textId="68A8C660" w:rsidR="00992B51" w:rsidRDefault="00992B51" w:rsidP="00992B51">
      <w:pPr>
        <w:pStyle w:val="ProposalandObservation"/>
        <w:rPr>
          <w:rFonts w:eastAsiaTheme="minorEastAsia"/>
        </w:rPr>
      </w:pPr>
      <w:r w:rsidRPr="007D21D8">
        <w:t xml:space="preserve">Proposal </w:t>
      </w:r>
      <w:r w:rsidR="00F70FEA">
        <w:rPr>
          <w:rFonts w:hint="eastAsia"/>
        </w:rPr>
        <w:t>10</w:t>
      </w:r>
      <w:r w:rsidRPr="007D21D8">
        <w:t>:</w:t>
      </w:r>
      <w:r w:rsidRPr="007D21D8">
        <w:tab/>
      </w:r>
      <w:r w:rsidR="00367F5C" w:rsidRPr="00367F5C">
        <w:t>In subsequent LTM, to avoid cell switches to gNBs that do not have Xn connection</w:t>
      </w:r>
      <w:r w:rsidR="00367F5C">
        <w:rPr>
          <w:rFonts w:hint="eastAsia"/>
        </w:rPr>
        <w:t xml:space="preserve"> with serving gNB</w:t>
      </w:r>
      <w:r w:rsidR="00367F5C" w:rsidRPr="00367F5C">
        <w:t xml:space="preserve">, the serving </w:t>
      </w:r>
      <w:r w:rsidR="00CA158C">
        <w:rPr>
          <w:rFonts w:hint="eastAsia"/>
        </w:rPr>
        <w:t>DU</w:t>
      </w:r>
      <w:r w:rsidR="00367F5C" w:rsidRPr="00367F5C">
        <w:t xml:space="preserve"> </w:t>
      </w:r>
      <w:r w:rsidR="00367F5C">
        <w:rPr>
          <w:rFonts w:hint="eastAsia"/>
        </w:rPr>
        <w:t>should</w:t>
      </w:r>
      <w:r w:rsidR="00367F5C" w:rsidRPr="00367F5C">
        <w:t xml:space="preserve"> </w:t>
      </w:r>
      <w:r w:rsidR="00367F5C">
        <w:rPr>
          <w:rFonts w:hint="eastAsia"/>
        </w:rPr>
        <w:t>select</w:t>
      </w:r>
      <w:r w:rsidR="00367F5C" w:rsidRPr="00367F5C">
        <w:t xml:space="preserve"> only gNBs that have Xn connection </w:t>
      </w:r>
      <w:r w:rsidR="00367F5C">
        <w:rPr>
          <w:rFonts w:hint="eastAsia"/>
        </w:rPr>
        <w:t xml:space="preserve">as </w:t>
      </w:r>
      <w:r w:rsidR="00367F5C" w:rsidRPr="00367F5C">
        <w:t>a cell switch target.</w:t>
      </w:r>
    </w:p>
    <w:p w14:paraId="073C781A" w14:textId="5C90F0F5" w:rsidR="00367F5C" w:rsidRDefault="00367F5C" w:rsidP="00FD24C2">
      <w:r w:rsidRPr="00367F5C">
        <w:lastRenderedPageBreak/>
        <w:t xml:space="preserve">In addition, in order to realize this, in the preparation phase, it is necessary to notify all candidate DUs whether they are allowed to </w:t>
      </w:r>
      <w:r>
        <w:rPr>
          <w:rFonts w:hint="eastAsia"/>
        </w:rPr>
        <w:t>trigger</w:t>
      </w:r>
      <w:r w:rsidRPr="00367F5C">
        <w:t xml:space="preserve"> cell switch for each candidate cell. For this notification, we can reuse the F1AP LTM Configuration ID Mapping List.</w:t>
      </w:r>
      <w:r>
        <w:rPr>
          <w:rFonts w:hint="eastAsia"/>
        </w:rPr>
        <w:t xml:space="preserve"> F</w:t>
      </w:r>
      <w:r w:rsidRPr="00367F5C">
        <w:t xml:space="preserve">or each candidate ID, we introduce an indication to indicate whether the cell switch is allowed. In order for CU to generate this indication, it is necessary for the CU to obtain the mapping </w:t>
      </w:r>
      <w:r>
        <w:rPr>
          <w:rFonts w:hint="eastAsia"/>
        </w:rPr>
        <w:t>between</w:t>
      </w:r>
      <w:r w:rsidRPr="00367F5C">
        <w:t xml:space="preserve"> candidate IDs </w:t>
      </w:r>
      <w:r>
        <w:rPr>
          <w:rFonts w:hint="eastAsia"/>
        </w:rPr>
        <w:t>and</w:t>
      </w:r>
      <w:r w:rsidRPr="00367F5C">
        <w:t xml:space="preserve"> other candidate gNBs. One way is to match the LTM Cell ID (NR CGI) in the XnAP LTM Configuration ID Mapping List with the gNB ID of the neighboring gNB obtained in Xn Setup/NG-RAN Configuration Update</w:t>
      </w:r>
      <w:r>
        <w:rPr>
          <w:rFonts w:hint="eastAsia"/>
        </w:rPr>
        <w:t xml:space="preserve"> procedure</w:t>
      </w:r>
      <w:r w:rsidRPr="00367F5C">
        <w:t xml:space="preserve"> and the list of Served Cell Information NR. Thus, we can identify the gNB to which the candidate cell belongs and recognize the presence of Xn connection. </w:t>
      </w:r>
      <w:r>
        <w:rPr>
          <w:rFonts w:hint="eastAsia"/>
        </w:rPr>
        <w:t>For another way</w:t>
      </w:r>
      <w:r w:rsidRPr="00367F5C">
        <w:t>, we can directly inform the candidate gNB to which each candidate cell belongs by introducing the gNB ID into the XnAP LTM Configuration ID Mapping List. We can further discuss this point.</w:t>
      </w:r>
    </w:p>
    <w:p w14:paraId="0755CC1A" w14:textId="7B65391A" w:rsidR="00FD24C2" w:rsidRDefault="00FD24C2" w:rsidP="00FD24C2">
      <w:pPr>
        <w:pStyle w:val="ProposalandObservation"/>
        <w:rPr>
          <w:rFonts w:eastAsiaTheme="minorEastAsia"/>
        </w:rPr>
      </w:pPr>
      <w:r w:rsidRPr="007D21D8">
        <w:t xml:space="preserve">Proposal </w:t>
      </w:r>
      <w:r w:rsidR="00F70FEA">
        <w:rPr>
          <w:rFonts w:hint="eastAsia"/>
        </w:rPr>
        <w:t>11</w:t>
      </w:r>
      <w:r w:rsidRPr="007D21D8">
        <w:t>:</w:t>
      </w:r>
      <w:r w:rsidRPr="007D21D8">
        <w:tab/>
      </w:r>
      <w:r w:rsidR="00361F49" w:rsidRPr="00361F49">
        <w:t xml:space="preserve">In subsequent LTM, </w:t>
      </w:r>
      <w:r w:rsidR="00361F49" w:rsidRPr="00367F5C">
        <w:t>to avoid cell switches to gNBs that do not have Xn connection</w:t>
      </w:r>
      <w:r w:rsidR="00361F49">
        <w:rPr>
          <w:rFonts w:hint="eastAsia"/>
        </w:rPr>
        <w:t xml:space="preserve"> with serving gNB</w:t>
      </w:r>
      <w:r w:rsidR="00361F49" w:rsidRPr="00367F5C">
        <w:t>,</w:t>
      </w:r>
      <w:r w:rsidR="00361F49" w:rsidRPr="00361F49">
        <w:t xml:space="preserve"> the DU should</w:t>
      </w:r>
      <w:r w:rsidR="00361F49">
        <w:rPr>
          <w:rFonts w:hint="eastAsia"/>
        </w:rPr>
        <w:t xml:space="preserve"> be informed</w:t>
      </w:r>
      <w:r w:rsidR="00361F49" w:rsidRPr="00361F49">
        <w:t xml:space="preserve"> </w:t>
      </w:r>
      <w:r w:rsidR="00361F49">
        <w:rPr>
          <w:rFonts w:hint="eastAsia"/>
        </w:rPr>
        <w:t>whether</w:t>
      </w:r>
      <w:r w:rsidR="00361F49" w:rsidRPr="00361F49">
        <w:t xml:space="preserve"> each candidate cell </w:t>
      </w:r>
      <w:r w:rsidR="00361F49">
        <w:rPr>
          <w:rFonts w:hint="eastAsia"/>
        </w:rPr>
        <w:t>can be</w:t>
      </w:r>
      <w:r w:rsidR="00361F49" w:rsidRPr="00361F49">
        <w:t xml:space="preserve"> a </w:t>
      </w:r>
      <w:r w:rsidR="00361F49">
        <w:rPr>
          <w:rFonts w:hint="eastAsia"/>
        </w:rPr>
        <w:t xml:space="preserve">target </w:t>
      </w:r>
      <w:r w:rsidR="00361F49" w:rsidRPr="00361F49">
        <w:t>cell. (</w:t>
      </w:r>
      <w:r w:rsidR="00361F49">
        <w:rPr>
          <w:rFonts w:hint="eastAsia"/>
        </w:rPr>
        <w:t xml:space="preserve">e.g. </w:t>
      </w:r>
      <w:r w:rsidR="00361F49" w:rsidRPr="00361F49">
        <w:t>in F1AP LTM Configuration ID Mapping List)</w:t>
      </w:r>
    </w:p>
    <w:p w14:paraId="45DB58A2" w14:textId="77777777" w:rsidR="00134E12" w:rsidRDefault="00134E12" w:rsidP="00E90A10"/>
    <w:p w14:paraId="53E9C1C9" w14:textId="77777777" w:rsidR="002070FE" w:rsidRDefault="002070FE" w:rsidP="00E90A10"/>
    <w:p w14:paraId="2DB0CEB4" w14:textId="155BAC0F" w:rsidR="00134E12" w:rsidRPr="00134E12" w:rsidRDefault="00134E12" w:rsidP="00134E12">
      <w:pPr>
        <w:pStyle w:val="2"/>
        <w:rPr>
          <w:sz w:val="22"/>
          <w:szCs w:val="21"/>
        </w:rPr>
      </w:pPr>
      <w:r w:rsidRPr="00134E12">
        <w:rPr>
          <w:sz w:val="22"/>
          <w:szCs w:val="21"/>
        </w:rPr>
        <w:t>Avoid simultaneous preparation for inter-CU MCG and SCG LTM</w:t>
      </w:r>
    </w:p>
    <w:p w14:paraId="2B7CA196" w14:textId="4072D9AE" w:rsidR="00203B22" w:rsidRDefault="00203B22" w:rsidP="00134E12">
      <w:r w:rsidRPr="00203B22">
        <w:t xml:space="preserve">In R19, simultaneous configuration of inter-CU MCG LTM and inter-CU SCG LTM is out of scope. Regarding how to avoid this simultaneous configuration, the following 3 options were </w:t>
      </w:r>
      <w:r>
        <w:rPr>
          <w:rFonts w:hint="eastAsia"/>
        </w:rPr>
        <w:t>raised</w:t>
      </w:r>
      <w:r w:rsidRPr="00203B22">
        <w:t xml:space="preserve"> </w:t>
      </w:r>
      <w:r>
        <w:rPr>
          <w:rFonts w:hint="eastAsia"/>
        </w:rPr>
        <w:t>during</w:t>
      </w:r>
      <w:r w:rsidRPr="00203B22">
        <w:t xml:space="preserve"> offline discussion.</w:t>
      </w:r>
    </w:p>
    <w:p w14:paraId="4D211E1F" w14:textId="687C31BC" w:rsidR="00B23DCA" w:rsidRDefault="00B23DCA" w:rsidP="00203B22">
      <w:pPr>
        <w:ind w:leftChars="100" w:left="220"/>
      </w:pPr>
      <w:r>
        <w:t>Option 1: The MN/source SN needs to inform the other node once it decides to initiate an inter-CU LTM.</w:t>
      </w:r>
    </w:p>
    <w:p w14:paraId="0A8D7B82" w14:textId="599DCB19" w:rsidR="00B23DCA" w:rsidRDefault="00B23DCA" w:rsidP="00203B22">
      <w:pPr>
        <w:ind w:leftChars="100" w:left="220"/>
      </w:pPr>
      <w:r>
        <w:t xml:space="preserve">Option 2: The MN rejects the SN-initiated inter-CU SCG LTM request with a proper cause value. </w:t>
      </w:r>
    </w:p>
    <w:p w14:paraId="185E62C4" w14:textId="3C0E566B" w:rsidR="00B23DCA" w:rsidRDefault="00B23DCA" w:rsidP="00203B22">
      <w:pPr>
        <w:ind w:leftChars="100" w:left="220"/>
      </w:pPr>
      <w:r>
        <w:t>Option 3: Up to RAN2(i.e. implicit indication via Inter-Node RRC signaling).</w:t>
      </w:r>
    </w:p>
    <w:p w14:paraId="1969800E" w14:textId="2DD85D2E" w:rsidR="00203B22" w:rsidRDefault="00203B22" w:rsidP="00134E12">
      <w:r w:rsidRPr="00203B22">
        <w:t xml:space="preserve">In RAN2 running CR, </w:t>
      </w:r>
      <w:r w:rsidRPr="00203B22">
        <w:rPr>
          <w:i/>
          <w:iCs/>
        </w:rPr>
        <w:t>allowedInterSN-LTM-r19</w:t>
      </w:r>
      <w:r w:rsidRPr="00203B22">
        <w:t xml:space="preserve"> has already been introduced in INM, and this IE is defined by the following description: “Used to indicate whether the SCG can configure inter-SN LTM candidate configuration. If the field is absent the SN is not allowed to configure inter-SN LTM candidate configurations. This field is only used in NR-DC.” </w:t>
      </w:r>
      <w:r>
        <w:rPr>
          <w:rFonts w:hint="eastAsia"/>
        </w:rPr>
        <w:t>This means</w:t>
      </w:r>
      <w:r w:rsidRPr="00203B22">
        <w:t xml:space="preserve"> Option 3 is already supported. Option 2 can be realized without spec impact or by</w:t>
      </w:r>
      <w:r>
        <w:rPr>
          <w:rFonts w:hint="eastAsia"/>
        </w:rPr>
        <w:t xml:space="preserve"> only</w:t>
      </w:r>
      <w:r w:rsidRPr="00203B22">
        <w:t xml:space="preserve"> introducing cause value. Therefore, we think that MN/serving SN does not need to explicitly inform whether inter-CU LTM is </w:t>
      </w:r>
      <w:r>
        <w:rPr>
          <w:rFonts w:hint="eastAsia"/>
        </w:rPr>
        <w:t>configured</w:t>
      </w:r>
      <w:r w:rsidRPr="00203B22">
        <w:t xml:space="preserve">, </w:t>
      </w:r>
      <w:r>
        <w:rPr>
          <w:rFonts w:hint="eastAsia"/>
        </w:rPr>
        <w:t>i.e.</w:t>
      </w:r>
      <w:r w:rsidRPr="00203B22">
        <w:t xml:space="preserve"> Option 1 is unnecessary.</w:t>
      </w:r>
    </w:p>
    <w:p w14:paraId="7C2309F7" w14:textId="38740288" w:rsidR="00134E12" w:rsidRPr="00203B22" w:rsidRDefault="00134E12" w:rsidP="00134E12">
      <w:pPr>
        <w:pStyle w:val="ProposalandObservation"/>
        <w:rPr>
          <w:rFonts w:eastAsiaTheme="minorEastAsia"/>
        </w:rPr>
      </w:pPr>
      <w:r w:rsidRPr="007D21D8">
        <w:t xml:space="preserve">Proposal </w:t>
      </w:r>
      <w:r w:rsidR="002070FE">
        <w:rPr>
          <w:rFonts w:hint="eastAsia"/>
        </w:rPr>
        <w:t>1</w:t>
      </w:r>
      <w:r w:rsidR="00F70FEA">
        <w:rPr>
          <w:rFonts w:hint="eastAsia"/>
        </w:rPr>
        <w:t>2</w:t>
      </w:r>
      <w:r w:rsidRPr="007D21D8">
        <w:t>:</w:t>
      </w:r>
      <w:r w:rsidRPr="007D21D8">
        <w:tab/>
      </w:r>
      <w:r w:rsidR="00FF2179">
        <w:t>“</w:t>
      </w:r>
      <w:r w:rsidR="00203B22" w:rsidRPr="00203B22">
        <w:rPr>
          <w:rFonts w:eastAsiaTheme="minorEastAsia"/>
        </w:rPr>
        <w:t>Option 1: The MN/source SN needs to inform the other node once it decides to initiate an inter-CU LTM.</w:t>
      </w:r>
      <w:r w:rsidR="00203B22">
        <w:rPr>
          <w:rFonts w:eastAsiaTheme="minorEastAsia"/>
        </w:rPr>
        <w:t>”</w:t>
      </w:r>
      <w:r w:rsidR="00203B22">
        <w:rPr>
          <w:rFonts w:eastAsiaTheme="minorEastAsia" w:hint="eastAsia"/>
        </w:rPr>
        <w:t xml:space="preserve"> is not needed.</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50319ED6" w14:textId="77777777" w:rsidR="002070FE" w:rsidRDefault="002070FE" w:rsidP="002070FE">
      <w:pPr>
        <w:pStyle w:val="ProposalandObservation"/>
        <w:rPr>
          <w:rFonts w:eastAsiaTheme="minorEastAsia"/>
        </w:rPr>
      </w:pPr>
      <w:r w:rsidRPr="007D21D8">
        <w:t xml:space="preserve">Proposal </w:t>
      </w:r>
      <w:r>
        <w:rPr>
          <w:rFonts w:hint="eastAsia"/>
        </w:rPr>
        <w:t>1</w:t>
      </w:r>
      <w:r w:rsidRPr="007D21D8">
        <w:t>:</w:t>
      </w:r>
      <w:r w:rsidRPr="007D21D8">
        <w:tab/>
      </w:r>
      <w:r w:rsidRPr="005C35E4">
        <w:t>A new K_gNB* for subsequent LTM should be sent per cell manner from the source gNB to each candidate gNB</w:t>
      </w:r>
      <w:r>
        <w:rPr>
          <w:rFonts w:hint="eastAsia"/>
        </w:rPr>
        <w:t>(s)</w:t>
      </w:r>
      <w:r w:rsidRPr="005C35E4">
        <w:t xml:space="preserve"> </w:t>
      </w:r>
      <w:r>
        <w:rPr>
          <w:rFonts w:hint="eastAsia"/>
        </w:rPr>
        <w:t>via</w:t>
      </w:r>
      <w:r w:rsidRPr="005C35E4">
        <w:t xml:space="preserve"> LTM Configuration Update message.</w:t>
      </w:r>
    </w:p>
    <w:p w14:paraId="5CCD96BC" w14:textId="77777777" w:rsidR="001255F7" w:rsidRDefault="001255F7" w:rsidP="001255F7">
      <w:pPr>
        <w:pStyle w:val="ProposalandObservation"/>
        <w:rPr>
          <w:rFonts w:eastAsiaTheme="minorEastAsia"/>
        </w:rPr>
      </w:pPr>
      <w:r w:rsidRPr="007D21D8">
        <w:t xml:space="preserve">Proposal </w:t>
      </w:r>
      <w:r>
        <w:rPr>
          <w:rFonts w:hint="eastAsia"/>
        </w:rPr>
        <w:t>2</w:t>
      </w:r>
      <w:r w:rsidRPr="007D21D8">
        <w:t>:</w:t>
      </w:r>
      <w:r w:rsidRPr="007D21D8">
        <w:tab/>
      </w:r>
      <w:r w:rsidRPr="005C35E4">
        <w:t>New source gNB sends only K_gNB* to each candidate gNB in LTM Configuration Update message after cell switch. It is up to other WG</w:t>
      </w:r>
      <w:r>
        <w:rPr>
          <w:rFonts w:hint="eastAsia"/>
        </w:rPr>
        <w:t>s</w:t>
      </w:r>
      <w:r w:rsidRPr="005C35E4">
        <w:t xml:space="preserve"> whether NCC value is also included </w:t>
      </w:r>
      <w:r>
        <w:rPr>
          <w:rFonts w:hint="eastAsia"/>
        </w:rPr>
        <w:t>in it and</w:t>
      </w:r>
      <w:r w:rsidRPr="005C35E4">
        <w:t xml:space="preserve"> target gNB needs to verify </w:t>
      </w:r>
      <w:r>
        <w:rPr>
          <w:rFonts w:hint="eastAsia"/>
        </w:rPr>
        <w:t xml:space="preserve">the </w:t>
      </w:r>
      <w:r w:rsidRPr="005C35E4">
        <w:t>key matching.</w:t>
      </w:r>
    </w:p>
    <w:p w14:paraId="228F5824" w14:textId="77777777" w:rsidR="001255F7" w:rsidRDefault="001255F7" w:rsidP="001255F7">
      <w:pPr>
        <w:pStyle w:val="ProposalandObservation"/>
        <w:rPr>
          <w:rFonts w:eastAsiaTheme="minorEastAsia"/>
        </w:rPr>
      </w:pPr>
      <w:r w:rsidRPr="007D21D8">
        <w:t xml:space="preserve">Proposal </w:t>
      </w:r>
      <w:r>
        <w:rPr>
          <w:rFonts w:hint="eastAsia"/>
        </w:rPr>
        <w:t>3</w:t>
      </w:r>
      <w:r w:rsidRPr="007D21D8">
        <w:t>:</w:t>
      </w:r>
      <w:r w:rsidRPr="007D21D8">
        <w:tab/>
      </w:r>
      <w:r w:rsidRPr="00887F7B">
        <w:rPr>
          <w:rFonts w:eastAsiaTheme="minorEastAsia"/>
        </w:rPr>
        <w:t xml:space="preserve">For security key updates in subsequent inter-CU LTM, candidate DUs should be pre-configured with R19 set IDs associated with </w:t>
      </w:r>
      <w:r>
        <w:rPr>
          <w:rFonts w:eastAsiaTheme="minorEastAsia" w:hint="eastAsia"/>
        </w:rPr>
        <w:t xml:space="preserve">each </w:t>
      </w:r>
      <w:r w:rsidRPr="00887F7B">
        <w:rPr>
          <w:rFonts w:eastAsiaTheme="minorEastAsia"/>
        </w:rPr>
        <w:t>candidate cell.</w:t>
      </w:r>
    </w:p>
    <w:p w14:paraId="007B20FF" w14:textId="77777777" w:rsidR="001255F7" w:rsidRDefault="001255F7" w:rsidP="001255F7">
      <w:pPr>
        <w:pStyle w:val="ProposalandObservation"/>
        <w:rPr>
          <w:rFonts w:eastAsiaTheme="minorEastAsia"/>
        </w:rPr>
      </w:pPr>
      <w:r w:rsidRPr="007D21D8">
        <w:t xml:space="preserve">Proposal </w:t>
      </w:r>
      <w:r>
        <w:rPr>
          <w:rFonts w:hint="eastAsia"/>
        </w:rPr>
        <w:t>4</w:t>
      </w:r>
      <w:r w:rsidRPr="007D21D8">
        <w:t>:</w:t>
      </w:r>
      <w:r w:rsidRPr="007D21D8">
        <w:tab/>
      </w:r>
      <w:r w:rsidRPr="00887F7B">
        <w:rPr>
          <w:rFonts w:eastAsiaTheme="minorEastAsia"/>
        </w:rPr>
        <w:t xml:space="preserve">To </w:t>
      </w:r>
      <w:r>
        <w:rPr>
          <w:rFonts w:eastAsiaTheme="minorEastAsia" w:hint="eastAsia"/>
        </w:rPr>
        <w:t>configure</w:t>
      </w:r>
      <w:r w:rsidRPr="00887F7B">
        <w:rPr>
          <w:rFonts w:eastAsiaTheme="minorEastAsia"/>
        </w:rPr>
        <w:t xml:space="preserve"> the mapping between candidate cell IDs and R19 set IDs, R19 set IDs </w:t>
      </w:r>
      <w:r>
        <w:rPr>
          <w:rFonts w:eastAsiaTheme="minorEastAsia" w:hint="eastAsia"/>
        </w:rPr>
        <w:t>should be</w:t>
      </w:r>
      <w:r w:rsidRPr="00887F7B">
        <w:rPr>
          <w:rFonts w:eastAsiaTheme="minorEastAsia"/>
        </w:rPr>
        <w:t xml:space="preserve"> introduced into</w:t>
      </w:r>
      <w:r>
        <w:rPr>
          <w:rFonts w:eastAsiaTheme="minorEastAsia" w:hint="eastAsia"/>
        </w:rPr>
        <w:t xml:space="preserve"> </w:t>
      </w:r>
      <w:r w:rsidRPr="00887F7B">
        <w:rPr>
          <w:rFonts w:eastAsiaTheme="minorEastAsia"/>
        </w:rPr>
        <w:t>F1AP/XnAP LTM Configuration ID Mapping List IE.</w:t>
      </w:r>
    </w:p>
    <w:p w14:paraId="2E8E9BD7" w14:textId="77777777" w:rsidR="00656802" w:rsidRDefault="00656802" w:rsidP="00656802">
      <w:pPr>
        <w:pStyle w:val="ProposalandObservation"/>
        <w:rPr>
          <w:rFonts w:eastAsiaTheme="minorEastAsia"/>
        </w:rPr>
      </w:pPr>
      <w:r w:rsidRPr="007D21D8">
        <w:t xml:space="preserve">Proposal </w:t>
      </w:r>
      <w:r>
        <w:rPr>
          <w:rFonts w:hint="eastAsia"/>
        </w:rPr>
        <w:t>5</w:t>
      </w:r>
      <w:r w:rsidRPr="007D21D8">
        <w:t>:</w:t>
      </w:r>
      <w:r w:rsidRPr="007D21D8">
        <w:tab/>
      </w:r>
      <w:r w:rsidRPr="001B16C8">
        <w:rPr>
          <w:rFonts w:eastAsiaTheme="minorEastAsia"/>
        </w:rPr>
        <w:t xml:space="preserve">RAN3 </w:t>
      </w:r>
      <w:r>
        <w:rPr>
          <w:rFonts w:eastAsiaTheme="minorEastAsia" w:hint="eastAsia"/>
        </w:rPr>
        <w:t>to</w:t>
      </w:r>
      <w:r w:rsidRPr="001B16C8">
        <w:rPr>
          <w:rFonts w:eastAsiaTheme="minorEastAsia"/>
        </w:rPr>
        <w:t xml:space="preserve"> wait for RAN2 progress</w:t>
      </w:r>
      <w:r>
        <w:rPr>
          <w:rFonts w:eastAsiaTheme="minorEastAsia" w:hint="eastAsia"/>
        </w:rPr>
        <w:t xml:space="preserve"> on</w:t>
      </w:r>
      <w:r w:rsidRPr="001B16C8">
        <w:rPr>
          <w:rFonts w:eastAsiaTheme="minorEastAsia"/>
        </w:rPr>
        <w:t xml:space="preserve"> granularity of </w:t>
      </w:r>
      <w:r>
        <w:rPr>
          <w:rFonts w:eastAsiaTheme="minorEastAsia" w:hint="eastAsia"/>
        </w:rPr>
        <w:t xml:space="preserve">CSI-RS resource included in </w:t>
      </w:r>
      <w:r w:rsidRPr="001B16C8">
        <w:rPr>
          <w:rFonts w:eastAsiaTheme="minorEastAsia"/>
        </w:rPr>
        <w:t>new F1 signaling for SP CSI-RS activation/deactivation.</w:t>
      </w:r>
    </w:p>
    <w:p w14:paraId="218A3338" w14:textId="77777777" w:rsidR="00F70FEA" w:rsidRDefault="00F70FEA" w:rsidP="00F70FEA">
      <w:pPr>
        <w:pStyle w:val="ProposalandObservation"/>
      </w:pPr>
      <w:r w:rsidRPr="007D21D8">
        <w:t xml:space="preserve">Proposal </w:t>
      </w:r>
      <w:r>
        <w:rPr>
          <w:rFonts w:hint="eastAsia"/>
        </w:rPr>
        <w:t>6</w:t>
      </w:r>
      <w:r w:rsidRPr="007D21D8">
        <w:t>:</w:t>
      </w:r>
      <w:r w:rsidRPr="007D21D8">
        <w:tab/>
      </w:r>
      <w:r w:rsidRPr="00F70FEA">
        <w:rPr>
          <w:rFonts w:hint="eastAsia"/>
        </w:rPr>
        <w:t>Candidate</w:t>
      </w:r>
      <w:r w:rsidRPr="00F70FEA">
        <w:t xml:space="preserve"> gNB should be </w:t>
      </w:r>
      <w:r w:rsidRPr="00F70FEA">
        <w:rPr>
          <w:rFonts w:hint="eastAsia"/>
        </w:rPr>
        <w:t>able</w:t>
      </w:r>
      <w:r w:rsidRPr="00F70FEA">
        <w:t xml:space="preserve"> to </w:t>
      </w:r>
      <w:r w:rsidRPr="00F70FEA">
        <w:rPr>
          <w:rFonts w:hint="eastAsia"/>
        </w:rPr>
        <w:t>generate</w:t>
      </w:r>
      <w:r w:rsidRPr="00F70FEA">
        <w:t xml:space="preserve"> a reference configuration.</w:t>
      </w:r>
    </w:p>
    <w:p w14:paraId="7EFB1DDA" w14:textId="77777777" w:rsidR="00F70FEA" w:rsidRDefault="00F70FEA" w:rsidP="00F70FEA">
      <w:pPr>
        <w:pStyle w:val="ProposalandObservation"/>
      </w:pPr>
      <w:r w:rsidRPr="007D21D8">
        <w:lastRenderedPageBreak/>
        <w:t xml:space="preserve">Proposal </w:t>
      </w:r>
      <w:r>
        <w:rPr>
          <w:rFonts w:hint="eastAsia"/>
        </w:rPr>
        <w:t>7</w:t>
      </w:r>
      <w:r w:rsidRPr="007D21D8">
        <w:t>:</w:t>
      </w:r>
      <w:r w:rsidRPr="007D21D8">
        <w:tab/>
      </w:r>
      <w:r>
        <w:rPr>
          <w:rFonts w:hint="eastAsia"/>
        </w:rPr>
        <w:t>Source gNB can request a candidate gNB to provide a reference configuration explicitly (approach 1).</w:t>
      </w:r>
    </w:p>
    <w:p w14:paraId="6884E8BF" w14:textId="5EA165DB" w:rsidR="00F70FEA" w:rsidRDefault="00F70FEA" w:rsidP="00F70FEA">
      <w:pPr>
        <w:pStyle w:val="ProposalandObservation"/>
        <w:rPr>
          <w:rFonts w:eastAsiaTheme="minorEastAsia"/>
        </w:rPr>
      </w:pPr>
      <w:r w:rsidRPr="007D21D8">
        <w:t xml:space="preserve">Proposal </w:t>
      </w:r>
      <w:r>
        <w:rPr>
          <w:rFonts w:hint="eastAsia"/>
        </w:rPr>
        <w:t>8</w:t>
      </w:r>
      <w:r w:rsidRPr="007D21D8">
        <w:t>:</w:t>
      </w:r>
      <w:r w:rsidRPr="007D21D8">
        <w:tab/>
      </w:r>
      <w:r>
        <w:rPr>
          <w:rFonts w:eastAsiaTheme="minorEastAsia" w:hint="eastAsia"/>
        </w:rPr>
        <w:t>UE XnAP ID is not needed in the n</w:t>
      </w:r>
      <w:r w:rsidRPr="001B16C8">
        <w:rPr>
          <w:rFonts w:eastAsiaTheme="minorEastAsia"/>
        </w:rPr>
        <w:t>ew XnAP non-UE associated TA Information Transfer message</w:t>
      </w:r>
      <w:r>
        <w:rPr>
          <w:rFonts w:eastAsiaTheme="minorEastAsia" w:hint="eastAsia"/>
        </w:rPr>
        <w:t>.</w:t>
      </w:r>
    </w:p>
    <w:p w14:paraId="4DE1D18F" w14:textId="77777777" w:rsidR="00F70FEA" w:rsidRDefault="00F70FEA" w:rsidP="00F70FEA">
      <w:pPr>
        <w:pStyle w:val="ProposalandObservation"/>
        <w:rPr>
          <w:rFonts w:eastAsiaTheme="minorEastAsia"/>
        </w:rPr>
      </w:pPr>
      <w:r w:rsidRPr="007D21D8">
        <w:t xml:space="preserve">Proposal </w:t>
      </w:r>
      <w:r>
        <w:rPr>
          <w:rFonts w:hint="eastAsia"/>
        </w:rPr>
        <w:t>9</w:t>
      </w:r>
      <w:r w:rsidRPr="007D21D8">
        <w:t>:</w:t>
      </w:r>
      <w:r w:rsidRPr="007D21D8">
        <w:tab/>
      </w:r>
      <w:r>
        <w:rPr>
          <w:rFonts w:eastAsiaTheme="minorEastAsia" w:hint="eastAsia"/>
        </w:rPr>
        <w:t>Source gNB ID and source gNB-DU ID should be included in the n</w:t>
      </w:r>
      <w:r w:rsidRPr="001B16C8">
        <w:rPr>
          <w:rFonts w:eastAsiaTheme="minorEastAsia"/>
        </w:rPr>
        <w:t>ew XnAP non-UE associated TA Information Transfer message</w:t>
      </w:r>
      <w:r>
        <w:rPr>
          <w:rFonts w:eastAsiaTheme="minorEastAsia" w:hint="eastAsia"/>
        </w:rPr>
        <w:t>.</w:t>
      </w:r>
    </w:p>
    <w:p w14:paraId="02ABBD5E" w14:textId="77777777" w:rsidR="00CA158C" w:rsidRDefault="00CA158C" w:rsidP="00CA158C">
      <w:pPr>
        <w:pStyle w:val="ProposalandObservation"/>
        <w:rPr>
          <w:rFonts w:eastAsiaTheme="minorEastAsia"/>
        </w:rPr>
      </w:pPr>
      <w:r w:rsidRPr="007D21D8">
        <w:t xml:space="preserve">Proposal </w:t>
      </w:r>
      <w:r>
        <w:rPr>
          <w:rFonts w:hint="eastAsia"/>
        </w:rPr>
        <w:t>10</w:t>
      </w:r>
      <w:r w:rsidRPr="007D21D8">
        <w:t>:</w:t>
      </w:r>
      <w:r w:rsidRPr="007D21D8">
        <w:tab/>
      </w:r>
      <w:r w:rsidRPr="00367F5C">
        <w:t>In subsequent LTM, to avoid cell switches to gNBs that do not have Xn connection</w:t>
      </w:r>
      <w:r>
        <w:rPr>
          <w:rFonts w:hint="eastAsia"/>
        </w:rPr>
        <w:t xml:space="preserve"> with serving gNB</w:t>
      </w:r>
      <w:r w:rsidRPr="00367F5C">
        <w:t xml:space="preserve">, the serving </w:t>
      </w:r>
      <w:r>
        <w:rPr>
          <w:rFonts w:hint="eastAsia"/>
        </w:rPr>
        <w:t>DU</w:t>
      </w:r>
      <w:r w:rsidRPr="00367F5C">
        <w:t xml:space="preserve"> </w:t>
      </w:r>
      <w:r>
        <w:rPr>
          <w:rFonts w:hint="eastAsia"/>
        </w:rPr>
        <w:t>should</w:t>
      </w:r>
      <w:r w:rsidRPr="00367F5C">
        <w:t xml:space="preserve"> </w:t>
      </w:r>
      <w:r>
        <w:rPr>
          <w:rFonts w:hint="eastAsia"/>
        </w:rPr>
        <w:t>select</w:t>
      </w:r>
      <w:r w:rsidRPr="00367F5C">
        <w:t xml:space="preserve"> only gNBs that have Xn connection </w:t>
      </w:r>
      <w:r>
        <w:rPr>
          <w:rFonts w:hint="eastAsia"/>
        </w:rPr>
        <w:t xml:space="preserve">as </w:t>
      </w:r>
      <w:r w:rsidRPr="00367F5C">
        <w:t>a cell switch target.</w:t>
      </w:r>
    </w:p>
    <w:p w14:paraId="1FD840F6" w14:textId="77777777" w:rsidR="00F70FEA" w:rsidRDefault="00F70FEA" w:rsidP="00F70FEA">
      <w:pPr>
        <w:pStyle w:val="ProposalandObservation"/>
        <w:rPr>
          <w:rFonts w:eastAsiaTheme="minorEastAsia"/>
        </w:rPr>
      </w:pPr>
      <w:r w:rsidRPr="007D21D8">
        <w:t xml:space="preserve">Proposal </w:t>
      </w:r>
      <w:r>
        <w:rPr>
          <w:rFonts w:hint="eastAsia"/>
        </w:rPr>
        <w:t>11</w:t>
      </w:r>
      <w:r w:rsidRPr="007D21D8">
        <w:t>:</w:t>
      </w:r>
      <w:r w:rsidRPr="007D21D8">
        <w:tab/>
      </w:r>
      <w:r w:rsidRPr="00361F49">
        <w:t xml:space="preserve">In subsequent LTM, </w:t>
      </w:r>
      <w:r w:rsidRPr="00367F5C">
        <w:t>to avoid cell switches to gNBs that do not have Xn connection</w:t>
      </w:r>
      <w:r>
        <w:rPr>
          <w:rFonts w:hint="eastAsia"/>
        </w:rPr>
        <w:t xml:space="preserve"> with serving gNB</w:t>
      </w:r>
      <w:r w:rsidRPr="00367F5C">
        <w:t>,</w:t>
      </w:r>
      <w:r w:rsidRPr="00361F49">
        <w:t xml:space="preserve"> the DU should</w:t>
      </w:r>
      <w:r>
        <w:rPr>
          <w:rFonts w:hint="eastAsia"/>
        </w:rPr>
        <w:t xml:space="preserve"> be informed</w:t>
      </w:r>
      <w:r w:rsidRPr="00361F49">
        <w:t xml:space="preserve"> </w:t>
      </w:r>
      <w:r>
        <w:rPr>
          <w:rFonts w:hint="eastAsia"/>
        </w:rPr>
        <w:t>whether</w:t>
      </w:r>
      <w:r w:rsidRPr="00361F49">
        <w:t xml:space="preserve"> each candidate cell </w:t>
      </w:r>
      <w:r>
        <w:rPr>
          <w:rFonts w:hint="eastAsia"/>
        </w:rPr>
        <w:t>can be</w:t>
      </w:r>
      <w:r w:rsidRPr="00361F49">
        <w:t xml:space="preserve"> a </w:t>
      </w:r>
      <w:r>
        <w:rPr>
          <w:rFonts w:hint="eastAsia"/>
        </w:rPr>
        <w:t xml:space="preserve">target </w:t>
      </w:r>
      <w:r w:rsidRPr="00361F49">
        <w:t>cell. (</w:t>
      </w:r>
      <w:r>
        <w:rPr>
          <w:rFonts w:hint="eastAsia"/>
        </w:rPr>
        <w:t xml:space="preserve">e.g. </w:t>
      </w:r>
      <w:r w:rsidRPr="00361F49">
        <w:t>in F1AP LTM Configuration ID Mapping List)</w:t>
      </w:r>
    </w:p>
    <w:p w14:paraId="1E251181" w14:textId="21C67307" w:rsidR="00F70FEA" w:rsidRPr="00203B22" w:rsidRDefault="00F70FEA" w:rsidP="00F70FEA">
      <w:pPr>
        <w:pStyle w:val="ProposalandObservation"/>
        <w:rPr>
          <w:rFonts w:eastAsiaTheme="minorEastAsia"/>
        </w:rPr>
      </w:pPr>
      <w:r w:rsidRPr="007D21D8">
        <w:t xml:space="preserve">Proposal </w:t>
      </w:r>
      <w:r>
        <w:rPr>
          <w:rFonts w:hint="eastAsia"/>
        </w:rPr>
        <w:t>12</w:t>
      </w:r>
      <w:r w:rsidRPr="007D21D8">
        <w:t>:</w:t>
      </w:r>
      <w:r w:rsidRPr="007D21D8">
        <w:tab/>
      </w:r>
      <w:r w:rsidR="00355E33">
        <w:t>“</w:t>
      </w:r>
      <w:r w:rsidRPr="00203B22">
        <w:rPr>
          <w:rFonts w:eastAsiaTheme="minorEastAsia"/>
        </w:rPr>
        <w:t>Option 1: The MN/source SN needs to inform the other node once it decides to initiate an inter-CU LTM.</w:t>
      </w:r>
      <w:r>
        <w:rPr>
          <w:rFonts w:eastAsiaTheme="minorEastAsia"/>
        </w:rPr>
        <w:t>”</w:t>
      </w:r>
      <w:r>
        <w:rPr>
          <w:rFonts w:eastAsiaTheme="minorEastAsia" w:hint="eastAsia"/>
        </w:rPr>
        <w:t xml:space="preserve"> is not needed.</w:t>
      </w:r>
    </w:p>
    <w:p w14:paraId="58D49C2F" w14:textId="77777777" w:rsidR="00840AD1" w:rsidRDefault="00840AD1" w:rsidP="00840AD1">
      <w:pPr>
        <w:pStyle w:val="1"/>
      </w:pPr>
      <w:r>
        <w:t>References</w:t>
      </w:r>
    </w:p>
    <w:p w14:paraId="65B047A2" w14:textId="186EA48B" w:rsidR="00F0308C" w:rsidRDefault="005C35E4" w:rsidP="0073646A">
      <w:pPr>
        <w:pStyle w:val="Reference"/>
        <w:numPr>
          <w:ilvl w:val="0"/>
          <w:numId w:val="9"/>
        </w:numPr>
      </w:pPr>
      <w:r w:rsidRPr="005C35E4">
        <w:t>R3-253009</w:t>
      </w:r>
      <w:r w:rsidR="002F4BB0">
        <w:rPr>
          <w:rFonts w:hint="eastAsia"/>
        </w:rPr>
        <w:t xml:space="preserve"> </w:t>
      </w:r>
      <w:r w:rsidR="002F4BB0">
        <w:t>“</w:t>
      </w:r>
      <w:r w:rsidR="002F4BB0" w:rsidRPr="002F4BB0">
        <w:t>LS on RAN2 agreements for security key handling in inter-CU LTM</w:t>
      </w:r>
      <w:r w:rsidR="002F4BB0">
        <w:t>”</w:t>
      </w:r>
      <w:r w:rsidR="002F4BB0">
        <w:rPr>
          <w:rFonts w:hint="eastAsia"/>
        </w:rPr>
        <w:t>, RAN2.</w:t>
      </w:r>
    </w:p>
    <w:p w14:paraId="14EC634B" w14:textId="71F328BC" w:rsidR="000B32B1" w:rsidRDefault="001B16C8" w:rsidP="001B16C8">
      <w:pPr>
        <w:pStyle w:val="Reference"/>
        <w:numPr>
          <w:ilvl w:val="0"/>
          <w:numId w:val="9"/>
        </w:numPr>
      </w:pPr>
      <w:r w:rsidRPr="001B16C8">
        <w:t>R3-253008</w:t>
      </w:r>
      <w:r w:rsidR="002F4BB0">
        <w:rPr>
          <w:rFonts w:hint="eastAsia"/>
        </w:rPr>
        <w:t xml:space="preserve"> </w:t>
      </w:r>
      <w:r w:rsidR="002F4BB0">
        <w:t>“</w:t>
      </w:r>
      <w:r w:rsidR="002F4BB0" w:rsidRPr="002F4BB0">
        <w:t>LS on the support of semi-persistent CSI-RS resource for LTM CSI acquisition for candidate cells</w:t>
      </w:r>
      <w:r w:rsidR="002F4BB0">
        <w:t>”</w:t>
      </w:r>
      <w:r w:rsidR="002F4BB0">
        <w:rPr>
          <w:rFonts w:hint="eastAsia"/>
        </w:rPr>
        <w:t>, RAN1.</w:t>
      </w:r>
    </w:p>
    <w:p w14:paraId="13417D19" w14:textId="6080821F" w:rsidR="00367F5C" w:rsidRDefault="001B16C8" w:rsidP="00367F5C">
      <w:pPr>
        <w:pStyle w:val="Reference"/>
        <w:numPr>
          <w:ilvl w:val="0"/>
          <w:numId w:val="9"/>
        </w:numPr>
      </w:pPr>
      <w:r w:rsidRPr="001B16C8">
        <w:t>R3-251963</w:t>
      </w:r>
      <w:r w:rsidR="002F4BB0">
        <w:rPr>
          <w:rFonts w:hint="eastAsia"/>
        </w:rPr>
        <w:t xml:space="preserve"> </w:t>
      </w:r>
      <w:r w:rsidR="002F4BB0">
        <w:t>“</w:t>
      </w:r>
      <w:r w:rsidR="002F4BB0" w:rsidRPr="002F4BB0">
        <w:t>Further discussion on inter-CU LTM</w:t>
      </w:r>
      <w:r w:rsidR="002F4BB0">
        <w:t>”</w:t>
      </w:r>
      <w:r w:rsidR="002F4BB0">
        <w:rPr>
          <w:rFonts w:hint="eastAsia"/>
        </w:rPr>
        <w:t>, Ericsson.</w:t>
      </w:r>
    </w:p>
    <w:sectPr w:rsidR="00367F5C"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FB144" w14:textId="77777777" w:rsidR="006C1E8B" w:rsidRDefault="006C1E8B" w:rsidP="00277AAD">
      <w:pPr>
        <w:spacing w:after="0"/>
      </w:pPr>
      <w:r>
        <w:separator/>
      </w:r>
    </w:p>
  </w:endnote>
  <w:endnote w:type="continuationSeparator" w:id="0">
    <w:p w14:paraId="25147E45" w14:textId="77777777" w:rsidR="006C1E8B" w:rsidRDefault="006C1E8B" w:rsidP="00277AAD">
      <w:pPr>
        <w:spacing w:after="0"/>
      </w:pPr>
      <w:r>
        <w:continuationSeparator/>
      </w:r>
    </w:p>
  </w:endnote>
  <w:endnote w:type="continuationNotice" w:id="1">
    <w:p w14:paraId="1F020BB2" w14:textId="77777777" w:rsidR="006C1E8B" w:rsidRDefault="006C1E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88FA4" w14:textId="77777777" w:rsidR="006C1E8B" w:rsidRDefault="006C1E8B" w:rsidP="00277AAD">
      <w:pPr>
        <w:spacing w:after="0"/>
      </w:pPr>
      <w:r>
        <w:separator/>
      </w:r>
    </w:p>
  </w:footnote>
  <w:footnote w:type="continuationSeparator" w:id="0">
    <w:p w14:paraId="534C7C69" w14:textId="77777777" w:rsidR="006C1E8B" w:rsidRDefault="006C1E8B" w:rsidP="00277AAD">
      <w:pPr>
        <w:spacing w:after="0"/>
      </w:pPr>
      <w:r>
        <w:continuationSeparator/>
      </w:r>
    </w:p>
  </w:footnote>
  <w:footnote w:type="continuationNotice" w:id="1">
    <w:p w14:paraId="150FB4F0" w14:textId="77777777" w:rsidR="006C1E8B" w:rsidRDefault="006C1E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B0575C2"/>
    <w:multiLevelType w:val="hybridMultilevel"/>
    <w:tmpl w:val="C512C59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1"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5F4F98"/>
    <w:multiLevelType w:val="hybridMultilevel"/>
    <w:tmpl w:val="A40E5D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7"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8"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0"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6D7D10A1"/>
    <w:multiLevelType w:val="hybridMultilevel"/>
    <w:tmpl w:val="6CDCADB8"/>
    <w:lvl w:ilvl="0" w:tplc="0409000F">
      <w:start w:val="1"/>
      <w:numFmt w:val="decimal"/>
      <w:lvlText w:val="%1."/>
      <w:lvlJc w:val="left"/>
      <w:pPr>
        <w:ind w:left="880" w:hanging="440"/>
      </w:pPr>
    </w:lvl>
    <w:lvl w:ilvl="1" w:tplc="04090017" w:tentative="1">
      <w:start w:val="1"/>
      <w:numFmt w:val="aiueoFullWidth"/>
      <w:lvlText w:val="(%2)"/>
      <w:lvlJc w:val="left"/>
      <w:pPr>
        <w:ind w:left="1320" w:hanging="440"/>
      </w:pPr>
    </w:lvl>
    <w:lvl w:ilvl="2" w:tplc="04090011" w:tentative="1">
      <w:start w:val="1"/>
      <w:numFmt w:val="decimalEnclosedCircle"/>
      <w:lvlText w:val="%3"/>
      <w:lvlJc w:val="left"/>
      <w:pPr>
        <w:ind w:left="1760" w:hanging="440"/>
      </w:pPr>
    </w:lvl>
    <w:lvl w:ilvl="3" w:tplc="0409000F" w:tentative="1">
      <w:start w:val="1"/>
      <w:numFmt w:val="decimal"/>
      <w:lvlText w:val="%4."/>
      <w:lvlJc w:val="left"/>
      <w:pPr>
        <w:ind w:left="2200" w:hanging="440"/>
      </w:pPr>
    </w:lvl>
    <w:lvl w:ilvl="4" w:tplc="04090017" w:tentative="1">
      <w:start w:val="1"/>
      <w:numFmt w:val="aiueoFullWidth"/>
      <w:lvlText w:val="(%5)"/>
      <w:lvlJc w:val="left"/>
      <w:pPr>
        <w:ind w:left="2640" w:hanging="440"/>
      </w:pPr>
    </w:lvl>
    <w:lvl w:ilvl="5" w:tplc="04090011" w:tentative="1">
      <w:start w:val="1"/>
      <w:numFmt w:val="decimalEnclosedCircle"/>
      <w:lvlText w:val="%6"/>
      <w:lvlJc w:val="left"/>
      <w:pPr>
        <w:ind w:left="3080" w:hanging="440"/>
      </w:pPr>
    </w:lvl>
    <w:lvl w:ilvl="6" w:tplc="0409000F" w:tentative="1">
      <w:start w:val="1"/>
      <w:numFmt w:val="decimal"/>
      <w:lvlText w:val="%7."/>
      <w:lvlJc w:val="left"/>
      <w:pPr>
        <w:ind w:left="3520" w:hanging="440"/>
      </w:pPr>
    </w:lvl>
    <w:lvl w:ilvl="7" w:tplc="04090017" w:tentative="1">
      <w:start w:val="1"/>
      <w:numFmt w:val="aiueoFullWidth"/>
      <w:lvlText w:val="(%8)"/>
      <w:lvlJc w:val="left"/>
      <w:pPr>
        <w:ind w:left="3960" w:hanging="440"/>
      </w:pPr>
    </w:lvl>
    <w:lvl w:ilvl="8" w:tplc="04090011" w:tentative="1">
      <w:start w:val="1"/>
      <w:numFmt w:val="decimalEnclosedCircle"/>
      <w:lvlText w:val="%9"/>
      <w:lvlJc w:val="left"/>
      <w:pPr>
        <w:ind w:left="4400" w:hanging="440"/>
      </w:p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44E34CD"/>
    <w:multiLevelType w:val="hybridMultilevel"/>
    <w:tmpl w:val="0F7EAFA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8"/>
  </w:num>
  <w:num w:numId="3" w16cid:durableId="1242643675">
    <w:abstractNumId w:val="15"/>
  </w:num>
  <w:num w:numId="4" w16cid:durableId="753162537">
    <w:abstractNumId w:val="16"/>
  </w:num>
  <w:num w:numId="5" w16cid:durableId="1944871865">
    <w:abstractNumId w:val="25"/>
  </w:num>
  <w:num w:numId="6" w16cid:durableId="586352714">
    <w:abstractNumId w:val="22"/>
  </w:num>
  <w:num w:numId="7" w16cid:durableId="1696693084">
    <w:abstractNumId w:val="20"/>
  </w:num>
  <w:num w:numId="8" w16cid:durableId="1734739883">
    <w:abstractNumId w:val="3"/>
  </w:num>
  <w:num w:numId="9" w16cid:durableId="7864643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3"/>
  </w:num>
  <w:num w:numId="13" w16cid:durableId="769086999">
    <w:abstractNumId w:val="22"/>
  </w:num>
  <w:num w:numId="14" w16cid:durableId="872618939">
    <w:abstractNumId w:val="1"/>
  </w:num>
  <w:num w:numId="15" w16cid:durableId="17128378">
    <w:abstractNumId w:val="6"/>
  </w:num>
  <w:num w:numId="16" w16cid:durableId="951322638">
    <w:abstractNumId w:val="17"/>
  </w:num>
  <w:num w:numId="17" w16cid:durableId="1501702934">
    <w:abstractNumId w:val="11"/>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23"/>
  </w:num>
  <w:num w:numId="21" w16cid:durableId="758334044">
    <w:abstractNumId w:val="4"/>
  </w:num>
  <w:num w:numId="22" w16cid:durableId="182473678">
    <w:abstractNumId w:val="19"/>
  </w:num>
  <w:num w:numId="23" w16cid:durableId="1500535373">
    <w:abstractNumId w:val="0"/>
  </w:num>
  <w:num w:numId="24" w16cid:durableId="1888566894">
    <w:abstractNumId w:val="12"/>
  </w:num>
  <w:num w:numId="25" w16cid:durableId="820584938">
    <w:abstractNumId w:val="8"/>
  </w:num>
  <w:num w:numId="26" w16cid:durableId="2001421659">
    <w:abstractNumId w:val="24"/>
  </w:num>
  <w:num w:numId="27" w16cid:durableId="628704312">
    <w:abstractNumId w:val="21"/>
  </w:num>
  <w:num w:numId="28" w16cid:durableId="971984505">
    <w:abstractNumId w:val="9"/>
  </w:num>
  <w:num w:numId="29" w16cid:durableId="58723483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115E4"/>
    <w:rsid w:val="00012A64"/>
    <w:rsid w:val="00026177"/>
    <w:rsid w:val="00027173"/>
    <w:rsid w:val="000272AB"/>
    <w:rsid w:val="00030C1D"/>
    <w:rsid w:val="00031A34"/>
    <w:rsid w:val="0004327D"/>
    <w:rsid w:val="000447AC"/>
    <w:rsid w:val="00050A81"/>
    <w:rsid w:val="00052C7D"/>
    <w:rsid w:val="00057BF9"/>
    <w:rsid w:val="00067871"/>
    <w:rsid w:val="000713E2"/>
    <w:rsid w:val="00075461"/>
    <w:rsid w:val="00077A38"/>
    <w:rsid w:val="00080B65"/>
    <w:rsid w:val="00083B34"/>
    <w:rsid w:val="000847E9"/>
    <w:rsid w:val="0008505A"/>
    <w:rsid w:val="00085AA4"/>
    <w:rsid w:val="000937B4"/>
    <w:rsid w:val="00097E10"/>
    <w:rsid w:val="000A6ED3"/>
    <w:rsid w:val="000A6F7B"/>
    <w:rsid w:val="000B32B1"/>
    <w:rsid w:val="000C0578"/>
    <w:rsid w:val="000C156C"/>
    <w:rsid w:val="000C32B5"/>
    <w:rsid w:val="000C5230"/>
    <w:rsid w:val="000C6DCD"/>
    <w:rsid w:val="000D43B1"/>
    <w:rsid w:val="000D6B91"/>
    <w:rsid w:val="000E1E27"/>
    <w:rsid w:val="000E51FE"/>
    <w:rsid w:val="000E7A97"/>
    <w:rsid w:val="000F0002"/>
    <w:rsid w:val="000F1B6D"/>
    <w:rsid w:val="000F5D5E"/>
    <w:rsid w:val="000F6E54"/>
    <w:rsid w:val="00100216"/>
    <w:rsid w:val="00103C72"/>
    <w:rsid w:val="00103FD0"/>
    <w:rsid w:val="00117773"/>
    <w:rsid w:val="00120F8D"/>
    <w:rsid w:val="0012110E"/>
    <w:rsid w:val="001255F7"/>
    <w:rsid w:val="0013001D"/>
    <w:rsid w:val="00133DCA"/>
    <w:rsid w:val="00134E12"/>
    <w:rsid w:val="001415A5"/>
    <w:rsid w:val="00142BCE"/>
    <w:rsid w:val="0014525B"/>
    <w:rsid w:val="001453C1"/>
    <w:rsid w:val="00147296"/>
    <w:rsid w:val="00150F48"/>
    <w:rsid w:val="00153462"/>
    <w:rsid w:val="001540CF"/>
    <w:rsid w:val="00161F97"/>
    <w:rsid w:val="00162274"/>
    <w:rsid w:val="00165A8E"/>
    <w:rsid w:val="00174608"/>
    <w:rsid w:val="00176FE1"/>
    <w:rsid w:val="001771F7"/>
    <w:rsid w:val="001824D7"/>
    <w:rsid w:val="00190F76"/>
    <w:rsid w:val="00191464"/>
    <w:rsid w:val="001920C1"/>
    <w:rsid w:val="00192388"/>
    <w:rsid w:val="00196EEA"/>
    <w:rsid w:val="001A2D65"/>
    <w:rsid w:val="001A3CA6"/>
    <w:rsid w:val="001A4369"/>
    <w:rsid w:val="001A4D97"/>
    <w:rsid w:val="001B0BC8"/>
    <w:rsid w:val="001B16C8"/>
    <w:rsid w:val="001B34F6"/>
    <w:rsid w:val="001B38BD"/>
    <w:rsid w:val="001C15BD"/>
    <w:rsid w:val="001C1FCE"/>
    <w:rsid w:val="001C3300"/>
    <w:rsid w:val="001C78EB"/>
    <w:rsid w:val="001D2B3A"/>
    <w:rsid w:val="001D6802"/>
    <w:rsid w:val="001E0168"/>
    <w:rsid w:val="001E0497"/>
    <w:rsid w:val="001E1118"/>
    <w:rsid w:val="001E42B7"/>
    <w:rsid w:val="001E4CF4"/>
    <w:rsid w:val="001E6021"/>
    <w:rsid w:val="001E703C"/>
    <w:rsid w:val="001F39CD"/>
    <w:rsid w:val="001F3EBA"/>
    <w:rsid w:val="001F4FBA"/>
    <w:rsid w:val="00201320"/>
    <w:rsid w:val="00203B22"/>
    <w:rsid w:val="00206111"/>
    <w:rsid w:val="002069F0"/>
    <w:rsid w:val="002070FE"/>
    <w:rsid w:val="00210DE0"/>
    <w:rsid w:val="00213AE4"/>
    <w:rsid w:val="0021502E"/>
    <w:rsid w:val="0021546C"/>
    <w:rsid w:val="002233E3"/>
    <w:rsid w:val="0022475E"/>
    <w:rsid w:val="0022513F"/>
    <w:rsid w:val="00225BDF"/>
    <w:rsid w:val="00231B09"/>
    <w:rsid w:val="00240E97"/>
    <w:rsid w:val="00244BD5"/>
    <w:rsid w:val="00245D82"/>
    <w:rsid w:val="00250B34"/>
    <w:rsid w:val="00254977"/>
    <w:rsid w:val="002562D2"/>
    <w:rsid w:val="0026062C"/>
    <w:rsid w:val="00260842"/>
    <w:rsid w:val="002641D8"/>
    <w:rsid w:val="00264E47"/>
    <w:rsid w:val="002651DA"/>
    <w:rsid w:val="0027446D"/>
    <w:rsid w:val="00277AAD"/>
    <w:rsid w:val="00280A86"/>
    <w:rsid w:val="002854CC"/>
    <w:rsid w:val="00291C41"/>
    <w:rsid w:val="002A391C"/>
    <w:rsid w:val="002B3029"/>
    <w:rsid w:val="002B39AB"/>
    <w:rsid w:val="002C1385"/>
    <w:rsid w:val="002C5F98"/>
    <w:rsid w:val="002C777A"/>
    <w:rsid w:val="002D08FF"/>
    <w:rsid w:val="002D0C73"/>
    <w:rsid w:val="002D1BA9"/>
    <w:rsid w:val="002D3C03"/>
    <w:rsid w:val="002D3DA0"/>
    <w:rsid w:val="002E0005"/>
    <w:rsid w:val="002E134B"/>
    <w:rsid w:val="002E3899"/>
    <w:rsid w:val="002E40EF"/>
    <w:rsid w:val="002E51E5"/>
    <w:rsid w:val="002F0D7D"/>
    <w:rsid w:val="002F4247"/>
    <w:rsid w:val="002F4BB0"/>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92B"/>
    <w:rsid w:val="00327D85"/>
    <w:rsid w:val="003316FE"/>
    <w:rsid w:val="00332BBC"/>
    <w:rsid w:val="00332CDD"/>
    <w:rsid w:val="003344F3"/>
    <w:rsid w:val="00347C0A"/>
    <w:rsid w:val="00352875"/>
    <w:rsid w:val="00355E33"/>
    <w:rsid w:val="00361F49"/>
    <w:rsid w:val="00366B56"/>
    <w:rsid w:val="00367F5C"/>
    <w:rsid w:val="00367F5E"/>
    <w:rsid w:val="00375D4F"/>
    <w:rsid w:val="00376F83"/>
    <w:rsid w:val="00394CBE"/>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D6432"/>
    <w:rsid w:val="003E3732"/>
    <w:rsid w:val="003E3B30"/>
    <w:rsid w:val="003E3C45"/>
    <w:rsid w:val="003E5341"/>
    <w:rsid w:val="003E6FC6"/>
    <w:rsid w:val="003E7731"/>
    <w:rsid w:val="00400E01"/>
    <w:rsid w:val="00403A03"/>
    <w:rsid w:val="00404101"/>
    <w:rsid w:val="00410E8D"/>
    <w:rsid w:val="00413D81"/>
    <w:rsid w:val="00414F19"/>
    <w:rsid w:val="0042082E"/>
    <w:rsid w:val="0042281C"/>
    <w:rsid w:val="00427743"/>
    <w:rsid w:val="00436293"/>
    <w:rsid w:val="00443E39"/>
    <w:rsid w:val="00445FCE"/>
    <w:rsid w:val="00446134"/>
    <w:rsid w:val="00450702"/>
    <w:rsid w:val="00452CF0"/>
    <w:rsid w:val="0046030D"/>
    <w:rsid w:val="00470EF4"/>
    <w:rsid w:val="004769BB"/>
    <w:rsid w:val="00481C6D"/>
    <w:rsid w:val="00485C54"/>
    <w:rsid w:val="004869F4"/>
    <w:rsid w:val="00487384"/>
    <w:rsid w:val="004901C7"/>
    <w:rsid w:val="00492325"/>
    <w:rsid w:val="004B78EE"/>
    <w:rsid w:val="004C1DA6"/>
    <w:rsid w:val="004C2854"/>
    <w:rsid w:val="004C455D"/>
    <w:rsid w:val="004D0A65"/>
    <w:rsid w:val="004E1544"/>
    <w:rsid w:val="004E4A1C"/>
    <w:rsid w:val="004E67B2"/>
    <w:rsid w:val="004F1A79"/>
    <w:rsid w:val="004F23D9"/>
    <w:rsid w:val="004F42FB"/>
    <w:rsid w:val="00501B8D"/>
    <w:rsid w:val="00502083"/>
    <w:rsid w:val="00503A8D"/>
    <w:rsid w:val="00507E2B"/>
    <w:rsid w:val="00512A7C"/>
    <w:rsid w:val="0051397E"/>
    <w:rsid w:val="005147D7"/>
    <w:rsid w:val="0051536C"/>
    <w:rsid w:val="0051601D"/>
    <w:rsid w:val="0051621C"/>
    <w:rsid w:val="0052175E"/>
    <w:rsid w:val="0053263A"/>
    <w:rsid w:val="00545F75"/>
    <w:rsid w:val="00547AB5"/>
    <w:rsid w:val="00551443"/>
    <w:rsid w:val="00552672"/>
    <w:rsid w:val="005549B8"/>
    <w:rsid w:val="00556425"/>
    <w:rsid w:val="00556E00"/>
    <w:rsid w:val="005605B7"/>
    <w:rsid w:val="00561F4A"/>
    <w:rsid w:val="005653AE"/>
    <w:rsid w:val="00570082"/>
    <w:rsid w:val="005745A4"/>
    <w:rsid w:val="005751DF"/>
    <w:rsid w:val="00576C21"/>
    <w:rsid w:val="00577EC1"/>
    <w:rsid w:val="0058009D"/>
    <w:rsid w:val="005809F6"/>
    <w:rsid w:val="00585A8F"/>
    <w:rsid w:val="00585DB7"/>
    <w:rsid w:val="00585DED"/>
    <w:rsid w:val="00587BFF"/>
    <w:rsid w:val="00591985"/>
    <w:rsid w:val="00592A29"/>
    <w:rsid w:val="0059362B"/>
    <w:rsid w:val="005937FE"/>
    <w:rsid w:val="00596A10"/>
    <w:rsid w:val="005A3078"/>
    <w:rsid w:val="005B1CAC"/>
    <w:rsid w:val="005B43FF"/>
    <w:rsid w:val="005B49D3"/>
    <w:rsid w:val="005B6353"/>
    <w:rsid w:val="005C35E4"/>
    <w:rsid w:val="005C43AF"/>
    <w:rsid w:val="005C57B6"/>
    <w:rsid w:val="005D0228"/>
    <w:rsid w:val="005D1F28"/>
    <w:rsid w:val="005D261A"/>
    <w:rsid w:val="005D2968"/>
    <w:rsid w:val="005D7A30"/>
    <w:rsid w:val="005E00E8"/>
    <w:rsid w:val="005E2BEC"/>
    <w:rsid w:val="005E30CD"/>
    <w:rsid w:val="005F2F88"/>
    <w:rsid w:val="005F3695"/>
    <w:rsid w:val="005F50CF"/>
    <w:rsid w:val="005F637C"/>
    <w:rsid w:val="00601EA7"/>
    <w:rsid w:val="006040BD"/>
    <w:rsid w:val="00605CDE"/>
    <w:rsid w:val="00606251"/>
    <w:rsid w:val="00612F61"/>
    <w:rsid w:val="00615EFC"/>
    <w:rsid w:val="006163A2"/>
    <w:rsid w:val="00622627"/>
    <w:rsid w:val="00622645"/>
    <w:rsid w:val="00622D99"/>
    <w:rsid w:val="006236D3"/>
    <w:rsid w:val="00650641"/>
    <w:rsid w:val="006506AA"/>
    <w:rsid w:val="0065072C"/>
    <w:rsid w:val="00651B2A"/>
    <w:rsid w:val="006535DD"/>
    <w:rsid w:val="00653B0D"/>
    <w:rsid w:val="00653BAD"/>
    <w:rsid w:val="00656802"/>
    <w:rsid w:val="00660ABD"/>
    <w:rsid w:val="00660AD1"/>
    <w:rsid w:val="00661DA9"/>
    <w:rsid w:val="00666B36"/>
    <w:rsid w:val="00667B25"/>
    <w:rsid w:val="00671056"/>
    <w:rsid w:val="00674144"/>
    <w:rsid w:val="006755F5"/>
    <w:rsid w:val="006761C5"/>
    <w:rsid w:val="0067636F"/>
    <w:rsid w:val="006803B0"/>
    <w:rsid w:val="0068074A"/>
    <w:rsid w:val="00684D84"/>
    <w:rsid w:val="006A3A54"/>
    <w:rsid w:val="006A47BE"/>
    <w:rsid w:val="006B17C9"/>
    <w:rsid w:val="006B2BA8"/>
    <w:rsid w:val="006B3F0B"/>
    <w:rsid w:val="006C1E8B"/>
    <w:rsid w:val="006C3A5A"/>
    <w:rsid w:val="006C598E"/>
    <w:rsid w:val="006D1688"/>
    <w:rsid w:val="006D1CC4"/>
    <w:rsid w:val="006D499B"/>
    <w:rsid w:val="006D5EE6"/>
    <w:rsid w:val="006D766A"/>
    <w:rsid w:val="006D76D1"/>
    <w:rsid w:val="006D774A"/>
    <w:rsid w:val="006D7A23"/>
    <w:rsid w:val="006E48D6"/>
    <w:rsid w:val="006F4B81"/>
    <w:rsid w:val="0070108C"/>
    <w:rsid w:val="00705C27"/>
    <w:rsid w:val="00714865"/>
    <w:rsid w:val="00716359"/>
    <w:rsid w:val="0072311E"/>
    <w:rsid w:val="00730BA1"/>
    <w:rsid w:val="007344AC"/>
    <w:rsid w:val="00734981"/>
    <w:rsid w:val="00734C67"/>
    <w:rsid w:val="0073646A"/>
    <w:rsid w:val="00736CBB"/>
    <w:rsid w:val="0074094A"/>
    <w:rsid w:val="00741EB0"/>
    <w:rsid w:val="00742A50"/>
    <w:rsid w:val="00742A64"/>
    <w:rsid w:val="0074308E"/>
    <w:rsid w:val="0074580F"/>
    <w:rsid w:val="007461FE"/>
    <w:rsid w:val="007506E2"/>
    <w:rsid w:val="0075186D"/>
    <w:rsid w:val="00752444"/>
    <w:rsid w:val="00761D18"/>
    <w:rsid w:val="00763CFB"/>
    <w:rsid w:val="00766C76"/>
    <w:rsid w:val="007679AD"/>
    <w:rsid w:val="00770301"/>
    <w:rsid w:val="00777F94"/>
    <w:rsid w:val="00781C75"/>
    <w:rsid w:val="00782555"/>
    <w:rsid w:val="007871A4"/>
    <w:rsid w:val="007952A7"/>
    <w:rsid w:val="00797364"/>
    <w:rsid w:val="007A62A9"/>
    <w:rsid w:val="007A7127"/>
    <w:rsid w:val="007A7D78"/>
    <w:rsid w:val="007B27FE"/>
    <w:rsid w:val="007B3D2A"/>
    <w:rsid w:val="007B49EE"/>
    <w:rsid w:val="007B4A6F"/>
    <w:rsid w:val="007C0300"/>
    <w:rsid w:val="007C08D4"/>
    <w:rsid w:val="007C2B40"/>
    <w:rsid w:val="007C4B45"/>
    <w:rsid w:val="007C5560"/>
    <w:rsid w:val="007C5964"/>
    <w:rsid w:val="007C7627"/>
    <w:rsid w:val="007D21D8"/>
    <w:rsid w:val="007D3925"/>
    <w:rsid w:val="007D6512"/>
    <w:rsid w:val="007D6C49"/>
    <w:rsid w:val="007E2ACF"/>
    <w:rsid w:val="007E5270"/>
    <w:rsid w:val="007E56C4"/>
    <w:rsid w:val="007F0647"/>
    <w:rsid w:val="007F0D71"/>
    <w:rsid w:val="007F201B"/>
    <w:rsid w:val="007F31F0"/>
    <w:rsid w:val="007F6119"/>
    <w:rsid w:val="007F6408"/>
    <w:rsid w:val="00801B89"/>
    <w:rsid w:val="00807936"/>
    <w:rsid w:val="00812EF6"/>
    <w:rsid w:val="0081454F"/>
    <w:rsid w:val="008145CD"/>
    <w:rsid w:val="00816AE8"/>
    <w:rsid w:val="00826445"/>
    <w:rsid w:val="00826896"/>
    <w:rsid w:val="0083437A"/>
    <w:rsid w:val="00840AD1"/>
    <w:rsid w:val="00845537"/>
    <w:rsid w:val="00852F7C"/>
    <w:rsid w:val="008608B2"/>
    <w:rsid w:val="008641BF"/>
    <w:rsid w:val="00871B8C"/>
    <w:rsid w:val="008737E9"/>
    <w:rsid w:val="008825A4"/>
    <w:rsid w:val="008861F2"/>
    <w:rsid w:val="00887F7B"/>
    <w:rsid w:val="00893D3A"/>
    <w:rsid w:val="008A1390"/>
    <w:rsid w:val="008B7650"/>
    <w:rsid w:val="008D116E"/>
    <w:rsid w:val="008D2440"/>
    <w:rsid w:val="008D2FD6"/>
    <w:rsid w:val="008D3FB0"/>
    <w:rsid w:val="008D5EE7"/>
    <w:rsid w:val="008D75BA"/>
    <w:rsid w:val="008E2309"/>
    <w:rsid w:val="008E6410"/>
    <w:rsid w:val="008E6E8B"/>
    <w:rsid w:val="008F464F"/>
    <w:rsid w:val="008F5BDE"/>
    <w:rsid w:val="008F67E9"/>
    <w:rsid w:val="009016EF"/>
    <w:rsid w:val="00905BB0"/>
    <w:rsid w:val="009134F8"/>
    <w:rsid w:val="0092485E"/>
    <w:rsid w:val="009256CE"/>
    <w:rsid w:val="009257E4"/>
    <w:rsid w:val="00925ED1"/>
    <w:rsid w:val="00930A5D"/>
    <w:rsid w:val="00930EE4"/>
    <w:rsid w:val="0093230A"/>
    <w:rsid w:val="00932F29"/>
    <w:rsid w:val="0093331C"/>
    <w:rsid w:val="00933FC9"/>
    <w:rsid w:val="00934C07"/>
    <w:rsid w:val="00935E7A"/>
    <w:rsid w:val="0094007D"/>
    <w:rsid w:val="00942214"/>
    <w:rsid w:val="00946939"/>
    <w:rsid w:val="00947D7C"/>
    <w:rsid w:val="00950D82"/>
    <w:rsid w:val="00955CF1"/>
    <w:rsid w:val="00963125"/>
    <w:rsid w:val="0096724E"/>
    <w:rsid w:val="00970F3B"/>
    <w:rsid w:val="00972AD0"/>
    <w:rsid w:val="0097382B"/>
    <w:rsid w:val="009738B3"/>
    <w:rsid w:val="00974378"/>
    <w:rsid w:val="009768E6"/>
    <w:rsid w:val="00981CB7"/>
    <w:rsid w:val="00981EFF"/>
    <w:rsid w:val="009844F0"/>
    <w:rsid w:val="009849DC"/>
    <w:rsid w:val="00985C06"/>
    <w:rsid w:val="00992B51"/>
    <w:rsid w:val="00993793"/>
    <w:rsid w:val="00993E95"/>
    <w:rsid w:val="009964C5"/>
    <w:rsid w:val="009A1130"/>
    <w:rsid w:val="009A1445"/>
    <w:rsid w:val="009A1A2E"/>
    <w:rsid w:val="009A29C5"/>
    <w:rsid w:val="009A41AC"/>
    <w:rsid w:val="009A5844"/>
    <w:rsid w:val="009A6208"/>
    <w:rsid w:val="009A7209"/>
    <w:rsid w:val="009B0B09"/>
    <w:rsid w:val="009B1B79"/>
    <w:rsid w:val="009B4814"/>
    <w:rsid w:val="009C01BD"/>
    <w:rsid w:val="009C0295"/>
    <w:rsid w:val="009C6A73"/>
    <w:rsid w:val="009D475A"/>
    <w:rsid w:val="009E1EBC"/>
    <w:rsid w:val="009E384F"/>
    <w:rsid w:val="009E41A0"/>
    <w:rsid w:val="009E52C3"/>
    <w:rsid w:val="009E7850"/>
    <w:rsid w:val="009F3101"/>
    <w:rsid w:val="009F523A"/>
    <w:rsid w:val="009F56EB"/>
    <w:rsid w:val="009F6E28"/>
    <w:rsid w:val="00A05217"/>
    <w:rsid w:val="00A13493"/>
    <w:rsid w:val="00A16B87"/>
    <w:rsid w:val="00A2096D"/>
    <w:rsid w:val="00A32329"/>
    <w:rsid w:val="00A36CD6"/>
    <w:rsid w:val="00A40685"/>
    <w:rsid w:val="00A443E2"/>
    <w:rsid w:val="00A44957"/>
    <w:rsid w:val="00A534E4"/>
    <w:rsid w:val="00A5395E"/>
    <w:rsid w:val="00A60249"/>
    <w:rsid w:val="00A62476"/>
    <w:rsid w:val="00A62B61"/>
    <w:rsid w:val="00A72DBD"/>
    <w:rsid w:val="00A736D6"/>
    <w:rsid w:val="00A75003"/>
    <w:rsid w:val="00A7642F"/>
    <w:rsid w:val="00A76714"/>
    <w:rsid w:val="00A80F1A"/>
    <w:rsid w:val="00A83370"/>
    <w:rsid w:val="00A83A46"/>
    <w:rsid w:val="00A914CF"/>
    <w:rsid w:val="00A931FF"/>
    <w:rsid w:val="00A967CC"/>
    <w:rsid w:val="00AB4B1D"/>
    <w:rsid w:val="00AB5A81"/>
    <w:rsid w:val="00AB65CB"/>
    <w:rsid w:val="00AC2AA2"/>
    <w:rsid w:val="00AC30DA"/>
    <w:rsid w:val="00AD265B"/>
    <w:rsid w:val="00AD2F6C"/>
    <w:rsid w:val="00AD322D"/>
    <w:rsid w:val="00AD5F8A"/>
    <w:rsid w:val="00AE37F9"/>
    <w:rsid w:val="00AE73FE"/>
    <w:rsid w:val="00AE7B7A"/>
    <w:rsid w:val="00B023B4"/>
    <w:rsid w:val="00B04D1B"/>
    <w:rsid w:val="00B07684"/>
    <w:rsid w:val="00B1072F"/>
    <w:rsid w:val="00B10B58"/>
    <w:rsid w:val="00B146C3"/>
    <w:rsid w:val="00B15591"/>
    <w:rsid w:val="00B16CEE"/>
    <w:rsid w:val="00B21136"/>
    <w:rsid w:val="00B23DCA"/>
    <w:rsid w:val="00B3163E"/>
    <w:rsid w:val="00B36207"/>
    <w:rsid w:val="00B365A0"/>
    <w:rsid w:val="00B365D4"/>
    <w:rsid w:val="00B36FC0"/>
    <w:rsid w:val="00B41EFD"/>
    <w:rsid w:val="00B44D04"/>
    <w:rsid w:val="00B47036"/>
    <w:rsid w:val="00B53237"/>
    <w:rsid w:val="00B53BA5"/>
    <w:rsid w:val="00B5484A"/>
    <w:rsid w:val="00B5790B"/>
    <w:rsid w:val="00B668C4"/>
    <w:rsid w:val="00B66A66"/>
    <w:rsid w:val="00B75C4A"/>
    <w:rsid w:val="00B77785"/>
    <w:rsid w:val="00B8283F"/>
    <w:rsid w:val="00B8332F"/>
    <w:rsid w:val="00B835A7"/>
    <w:rsid w:val="00B84294"/>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C6EB3"/>
    <w:rsid w:val="00BE1D7B"/>
    <w:rsid w:val="00BE50B5"/>
    <w:rsid w:val="00BE6054"/>
    <w:rsid w:val="00BF0AE0"/>
    <w:rsid w:val="00BF0CC0"/>
    <w:rsid w:val="00BF2AB9"/>
    <w:rsid w:val="00BF4159"/>
    <w:rsid w:val="00BF5240"/>
    <w:rsid w:val="00C03618"/>
    <w:rsid w:val="00C064BC"/>
    <w:rsid w:val="00C15DDC"/>
    <w:rsid w:val="00C26EEA"/>
    <w:rsid w:val="00C3192A"/>
    <w:rsid w:val="00C3214A"/>
    <w:rsid w:val="00C33678"/>
    <w:rsid w:val="00C355CF"/>
    <w:rsid w:val="00C3712A"/>
    <w:rsid w:val="00C40517"/>
    <w:rsid w:val="00C42732"/>
    <w:rsid w:val="00C4347B"/>
    <w:rsid w:val="00C43549"/>
    <w:rsid w:val="00C43944"/>
    <w:rsid w:val="00C44B61"/>
    <w:rsid w:val="00C46DD9"/>
    <w:rsid w:val="00C47678"/>
    <w:rsid w:val="00C50E1B"/>
    <w:rsid w:val="00C518C2"/>
    <w:rsid w:val="00C601E6"/>
    <w:rsid w:val="00C61CB2"/>
    <w:rsid w:val="00C668CB"/>
    <w:rsid w:val="00C66CB7"/>
    <w:rsid w:val="00C670AB"/>
    <w:rsid w:val="00C73D98"/>
    <w:rsid w:val="00C7498A"/>
    <w:rsid w:val="00C74C47"/>
    <w:rsid w:val="00C819E0"/>
    <w:rsid w:val="00C82617"/>
    <w:rsid w:val="00C82EC5"/>
    <w:rsid w:val="00C85D63"/>
    <w:rsid w:val="00C949A8"/>
    <w:rsid w:val="00C95162"/>
    <w:rsid w:val="00CA158C"/>
    <w:rsid w:val="00CA46EA"/>
    <w:rsid w:val="00CA7C2E"/>
    <w:rsid w:val="00CB3167"/>
    <w:rsid w:val="00CB31B2"/>
    <w:rsid w:val="00CB31E7"/>
    <w:rsid w:val="00CB6B55"/>
    <w:rsid w:val="00CB725E"/>
    <w:rsid w:val="00CC120A"/>
    <w:rsid w:val="00CC5C89"/>
    <w:rsid w:val="00CC77F1"/>
    <w:rsid w:val="00CD24B9"/>
    <w:rsid w:val="00CD42D3"/>
    <w:rsid w:val="00CE08FB"/>
    <w:rsid w:val="00CE2970"/>
    <w:rsid w:val="00CF3EAA"/>
    <w:rsid w:val="00CF54A8"/>
    <w:rsid w:val="00CF5D49"/>
    <w:rsid w:val="00CF6C1C"/>
    <w:rsid w:val="00CF79C3"/>
    <w:rsid w:val="00D02940"/>
    <w:rsid w:val="00D03BBD"/>
    <w:rsid w:val="00D10AFC"/>
    <w:rsid w:val="00D1108A"/>
    <w:rsid w:val="00D141EB"/>
    <w:rsid w:val="00D17354"/>
    <w:rsid w:val="00D174AE"/>
    <w:rsid w:val="00D20F57"/>
    <w:rsid w:val="00D22283"/>
    <w:rsid w:val="00D24C3A"/>
    <w:rsid w:val="00D26573"/>
    <w:rsid w:val="00D26AFE"/>
    <w:rsid w:val="00D343AA"/>
    <w:rsid w:val="00D34BEA"/>
    <w:rsid w:val="00D41264"/>
    <w:rsid w:val="00D44844"/>
    <w:rsid w:val="00D45AF3"/>
    <w:rsid w:val="00D46A0C"/>
    <w:rsid w:val="00D46A5B"/>
    <w:rsid w:val="00D47B89"/>
    <w:rsid w:val="00D57802"/>
    <w:rsid w:val="00D6027D"/>
    <w:rsid w:val="00D71762"/>
    <w:rsid w:val="00D7201E"/>
    <w:rsid w:val="00D752A7"/>
    <w:rsid w:val="00D8035E"/>
    <w:rsid w:val="00D82D76"/>
    <w:rsid w:val="00D84BFA"/>
    <w:rsid w:val="00D87B8D"/>
    <w:rsid w:val="00D90AFD"/>
    <w:rsid w:val="00D93865"/>
    <w:rsid w:val="00D96AB3"/>
    <w:rsid w:val="00DA539B"/>
    <w:rsid w:val="00DA5E21"/>
    <w:rsid w:val="00DB119E"/>
    <w:rsid w:val="00DC0F2C"/>
    <w:rsid w:val="00DC3904"/>
    <w:rsid w:val="00DC4196"/>
    <w:rsid w:val="00DC627C"/>
    <w:rsid w:val="00DD0A7D"/>
    <w:rsid w:val="00DD0EFA"/>
    <w:rsid w:val="00DD2BA1"/>
    <w:rsid w:val="00DD3E45"/>
    <w:rsid w:val="00DD5E73"/>
    <w:rsid w:val="00DD7FE5"/>
    <w:rsid w:val="00DE1AD6"/>
    <w:rsid w:val="00DE2EC2"/>
    <w:rsid w:val="00DE5310"/>
    <w:rsid w:val="00DF0755"/>
    <w:rsid w:val="00DF0999"/>
    <w:rsid w:val="00DF2A62"/>
    <w:rsid w:val="00DF3313"/>
    <w:rsid w:val="00E04F40"/>
    <w:rsid w:val="00E07E6F"/>
    <w:rsid w:val="00E101B8"/>
    <w:rsid w:val="00E11908"/>
    <w:rsid w:val="00E12569"/>
    <w:rsid w:val="00E136A8"/>
    <w:rsid w:val="00E14902"/>
    <w:rsid w:val="00E16B40"/>
    <w:rsid w:val="00E16FC1"/>
    <w:rsid w:val="00E24350"/>
    <w:rsid w:val="00E250A8"/>
    <w:rsid w:val="00E31E2C"/>
    <w:rsid w:val="00E33432"/>
    <w:rsid w:val="00E37B89"/>
    <w:rsid w:val="00E41E0E"/>
    <w:rsid w:val="00E439B0"/>
    <w:rsid w:val="00E45140"/>
    <w:rsid w:val="00E46AE4"/>
    <w:rsid w:val="00E46E40"/>
    <w:rsid w:val="00E47B13"/>
    <w:rsid w:val="00E66FCD"/>
    <w:rsid w:val="00E819C4"/>
    <w:rsid w:val="00E90A10"/>
    <w:rsid w:val="00E90A4F"/>
    <w:rsid w:val="00E93C0F"/>
    <w:rsid w:val="00E9724F"/>
    <w:rsid w:val="00EB198A"/>
    <w:rsid w:val="00EB261F"/>
    <w:rsid w:val="00EB2E49"/>
    <w:rsid w:val="00EB3C05"/>
    <w:rsid w:val="00EB4364"/>
    <w:rsid w:val="00EB5500"/>
    <w:rsid w:val="00EB61A6"/>
    <w:rsid w:val="00EB6E3D"/>
    <w:rsid w:val="00EB7847"/>
    <w:rsid w:val="00EC1807"/>
    <w:rsid w:val="00EC28F0"/>
    <w:rsid w:val="00EC45CC"/>
    <w:rsid w:val="00EC4A96"/>
    <w:rsid w:val="00EC7076"/>
    <w:rsid w:val="00ED31AB"/>
    <w:rsid w:val="00ED62B0"/>
    <w:rsid w:val="00ED67F9"/>
    <w:rsid w:val="00ED7295"/>
    <w:rsid w:val="00ED72F7"/>
    <w:rsid w:val="00EE18AA"/>
    <w:rsid w:val="00EE4815"/>
    <w:rsid w:val="00EF0674"/>
    <w:rsid w:val="00EF0F32"/>
    <w:rsid w:val="00EF126E"/>
    <w:rsid w:val="00EF4E74"/>
    <w:rsid w:val="00EF5404"/>
    <w:rsid w:val="00EF65FA"/>
    <w:rsid w:val="00EF6CC8"/>
    <w:rsid w:val="00F01A96"/>
    <w:rsid w:val="00F0308C"/>
    <w:rsid w:val="00F05834"/>
    <w:rsid w:val="00F07876"/>
    <w:rsid w:val="00F1025F"/>
    <w:rsid w:val="00F10670"/>
    <w:rsid w:val="00F15504"/>
    <w:rsid w:val="00F17AF6"/>
    <w:rsid w:val="00F229FA"/>
    <w:rsid w:val="00F24782"/>
    <w:rsid w:val="00F27888"/>
    <w:rsid w:val="00F361DA"/>
    <w:rsid w:val="00F4317C"/>
    <w:rsid w:val="00F4615D"/>
    <w:rsid w:val="00F5371A"/>
    <w:rsid w:val="00F55D04"/>
    <w:rsid w:val="00F55FBE"/>
    <w:rsid w:val="00F6580A"/>
    <w:rsid w:val="00F70FEA"/>
    <w:rsid w:val="00F75FAF"/>
    <w:rsid w:val="00F86B13"/>
    <w:rsid w:val="00F90D5C"/>
    <w:rsid w:val="00F948AD"/>
    <w:rsid w:val="00F97180"/>
    <w:rsid w:val="00FA1C87"/>
    <w:rsid w:val="00FA5E8B"/>
    <w:rsid w:val="00FA7EF7"/>
    <w:rsid w:val="00FB4695"/>
    <w:rsid w:val="00FB6E37"/>
    <w:rsid w:val="00FC304E"/>
    <w:rsid w:val="00FC453C"/>
    <w:rsid w:val="00FC7B15"/>
    <w:rsid w:val="00FD0042"/>
    <w:rsid w:val="00FD0FD7"/>
    <w:rsid w:val="00FD1BE2"/>
    <w:rsid w:val="00FD24C2"/>
    <w:rsid w:val="00FD4706"/>
    <w:rsid w:val="00FE0F32"/>
    <w:rsid w:val="00FE7B8D"/>
    <w:rsid w:val="00FF0B3F"/>
    <w:rsid w:val="00FF2179"/>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41979781">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597717765">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749087163">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952976778">
      <w:bodyDiv w:val="1"/>
      <w:marLeft w:val="0"/>
      <w:marRight w:val="0"/>
      <w:marTop w:val="0"/>
      <w:marBottom w:val="0"/>
      <w:divBdr>
        <w:top w:val="none" w:sz="0" w:space="0" w:color="auto"/>
        <w:left w:val="none" w:sz="0" w:space="0" w:color="auto"/>
        <w:bottom w:val="none" w:sz="0" w:space="0" w:color="auto"/>
        <w:right w:val="none" w:sz="0" w:space="0" w:color="auto"/>
      </w:divBdr>
      <w:divsChild>
        <w:div w:id="2083092287">
          <w:marLeft w:val="1022"/>
          <w:marRight w:val="0"/>
          <w:marTop w:val="58"/>
          <w:marBottom w:val="0"/>
          <w:divBdr>
            <w:top w:val="none" w:sz="0" w:space="0" w:color="auto"/>
            <w:left w:val="none" w:sz="0" w:space="0" w:color="auto"/>
            <w:bottom w:val="none" w:sz="0" w:space="0" w:color="auto"/>
            <w:right w:val="none" w:sz="0" w:space="0" w:color="auto"/>
          </w:divBdr>
        </w:div>
        <w:div w:id="1487479739">
          <w:marLeft w:val="1022"/>
          <w:marRight w:val="0"/>
          <w:marTop w:val="58"/>
          <w:marBottom w:val="0"/>
          <w:divBdr>
            <w:top w:val="none" w:sz="0" w:space="0" w:color="auto"/>
            <w:left w:val="none" w:sz="0" w:space="0" w:color="auto"/>
            <w:bottom w:val="none" w:sz="0" w:space="0" w:color="auto"/>
            <w:right w:val="none" w:sz="0" w:space="0" w:color="auto"/>
          </w:divBdr>
        </w:div>
        <w:div w:id="1878422950">
          <w:marLeft w:val="1022"/>
          <w:marRight w:val="0"/>
          <w:marTop w:val="58"/>
          <w:marBottom w:val="0"/>
          <w:divBdr>
            <w:top w:val="none" w:sz="0" w:space="0" w:color="auto"/>
            <w:left w:val="none" w:sz="0" w:space="0" w:color="auto"/>
            <w:bottom w:val="none" w:sz="0" w:space="0" w:color="auto"/>
            <w:right w:val="none" w:sz="0" w:space="0" w:color="auto"/>
          </w:divBdr>
        </w:div>
        <w:div w:id="973607794">
          <w:marLeft w:val="1022"/>
          <w:marRight w:val="0"/>
          <w:marTop w:val="58"/>
          <w:marBottom w:val="0"/>
          <w:divBdr>
            <w:top w:val="none" w:sz="0" w:space="0" w:color="auto"/>
            <w:left w:val="none" w:sz="0" w:space="0" w:color="auto"/>
            <w:bottom w:val="none" w:sz="0" w:space="0" w:color="auto"/>
            <w:right w:val="none" w:sz="0" w:space="0" w:color="auto"/>
          </w:divBdr>
        </w:div>
        <w:div w:id="1926183978">
          <w:marLeft w:val="1022"/>
          <w:marRight w:val="0"/>
          <w:marTop w:val="58"/>
          <w:marBottom w:val="0"/>
          <w:divBdr>
            <w:top w:val="none" w:sz="0" w:space="0" w:color="auto"/>
            <w:left w:val="none" w:sz="0" w:space="0" w:color="auto"/>
            <w:bottom w:val="none" w:sz="0" w:space="0" w:color="auto"/>
            <w:right w:val="none" w:sz="0" w:space="0" w:color="auto"/>
          </w:divBdr>
        </w:div>
      </w:divsChild>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44655234">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1137961">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0443880">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a81d3b79-4759-467e-97a4-4b988e9073f2}" removed="1"/>
</clbl:labelList>
</file>

<file path=docProps/app.xml><?xml version="1.0" encoding="utf-8"?>
<Properties xmlns="http://schemas.openxmlformats.org/officeDocument/2006/extended-properties" xmlns:vt="http://schemas.openxmlformats.org/officeDocument/2006/docPropsVTypes">
  <Template>Normal.dotm</Template>
  <TotalTime>1405</TotalTime>
  <Pages>7</Pages>
  <Words>3247</Words>
  <Characters>18511</Characters>
  <Application>Microsoft Office Word</Application>
  <DocSecurity>0</DocSecurity>
  <Lines>154</Lines>
  <Paragraphs>43</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21715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88</cp:revision>
  <cp:lastPrinted>2036-02-07T05:28:00Z</cp:lastPrinted>
  <dcterms:created xsi:type="dcterms:W3CDTF">2024-11-07T18:38:00Z</dcterms:created>
  <dcterms:modified xsi:type="dcterms:W3CDTF">2025-05-09T05:56:00Z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2024-11-08T02:37:57Z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8ddc8e90-be7a-4409-99d4-4cd22bcb2630</vt:lpwstr>
  </property>
  <property fmtid="{D5CDD505-2E9C-101B-9397-08002B2CF9AE}" pid="9" name="MSIP_Label_f7b7771f-98a2-4ec9-8160-ee37e9359e20_ContentBits">
    <vt:lpwstr>0</vt:lpwstr>
  </property>
</Properties>
</file>